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550" w:rsidRDefault="007963BE">
      <w:pPr>
        <w:ind w:right="-40"/>
        <w:jc w:val="center"/>
        <w:rPr>
          <w:rFonts w:ascii="Calibri" w:eastAsia="Calibri" w:hAnsi="Calibri" w:cs="Calibri"/>
          <w:b/>
          <w:bCs/>
          <w:sz w:val="24"/>
          <w:szCs w:val="24"/>
        </w:rPr>
      </w:pPr>
      <w:r>
        <w:rPr>
          <w:rFonts w:ascii="Calibri" w:eastAsia="Calibri" w:hAnsi="Calibri" w:cs="Calibri"/>
          <w:b/>
          <w:bCs/>
          <w:sz w:val="24"/>
          <w:szCs w:val="24"/>
        </w:rPr>
        <w:t>EDITAL DE CHAMAMENTO PÚBLICO CRP14/MS N. 002/2026</w:t>
      </w:r>
    </w:p>
    <w:p w:rsidR="00776550" w:rsidRDefault="007963BE">
      <w:pPr>
        <w:ind w:right="-40"/>
        <w:jc w:val="center"/>
        <w:rPr>
          <w:rFonts w:ascii="Calibri" w:eastAsia="Calibri" w:hAnsi="Calibri" w:cs="Calibri"/>
          <w:b/>
          <w:bCs/>
          <w:sz w:val="24"/>
          <w:szCs w:val="24"/>
        </w:rPr>
      </w:pPr>
      <w:r>
        <w:rPr>
          <w:rFonts w:ascii="Calibri" w:eastAsia="Calibri" w:hAnsi="Calibri" w:cs="Calibri"/>
          <w:b/>
          <w:bCs/>
          <w:sz w:val="24"/>
          <w:szCs w:val="24"/>
        </w:rPr>
        <w:t>PARA CONCESSÃO DE APOIO INSTITUCIONAL A EVENTOS</w:t>
      </w:r>
    </w:p>
    <w:p w:rsidR="00776550" w:rsidRDefault="007963BE">
      <w:pPr>
        <w:ind w:right="-40"/>
        <w:jc w:val="center"/>
        <w:rPr>
          <w:rFonts w:ascii="Calibri" w:eastAsia="Calibri" w:hAnsi="Calibri" w:cs="Calibri"/>
          <w:sz w:val="24"/>
          <w:szCs w:val="24"/>
        </w:rPr>
      </w:pPr>
      <w:r>
        <w:rPr>
          <w:rFonts w:ascii="Calibri" w:eastAsia="Calibri" w:hAnsi="Calibri" w:cs="Calibri"/>
          <w:sz w:val="24"/>
          <w:szCs w:val="24"/>
        </w:rPr>
        <w:t>(PROCESSO ADMINISTRATIVO nº 571400103.000073/2026-95)</w:t>
      </w:r>
    </w:p>
    <w:p w:rsidR="00776550" w:rsidRDefault="007963BE">
      <w:pPr>
        <w:ind w:right="-40"/>
        <w:jc w:val="both"/>
        <w:rPr>
          <w:rFonts w:ascii="Calibri" w:eastAsia="Calibri" w:hAnsi="Calibri" w:cs="Calibri"/>
          <w:sz w:val="21"/>
          <w:szCs w:val="21"/>
        </w:rPr>
      </w:pPr>
      <w:r>
        <w:rPr>
          <w:rFonts w:ascii="Calibri" w:eastAsia="Calibri" w:hAnsi="Calibri" w:cs="Calibri"/>
          <w:sz w:val="21"/>
          <w:szCs w:val="21"/>
        </w:rPr>
        <w:t xml:space="preserve"> </w:t>
      </w:r>
    </w:p>
    <w:p w:rsidR="00776550" w:rsidRDefault="007963BE">
      <w:pPr>
        <w:ind w:right="-40"/>
        <w:jc w:val="both"/>
        <w:rPr>
          <w:rFonts w:ascii="Calibri" w:eastAsia="Calibri" w:hAnsi="Calibri" w:cs="Calibri"/>
          <w:sz w:val="21"/>
          <w:szCs w:val="21"/>
        </w:rPr>
      </w:pPr>
      <w:r>
        <w:rPr>
          <w:rFonts w:ascii="Calibri" w:eastAsia="Calibri" w:hAnsi="Calibri" w:cs="Calibri"/>
          <w:color w:val="000000"/>
          <w:sz w:val="21"/>
          <w:szCs w:val="21"/>
        </w:rPr>
        <w:t xml:space="preserve">O CONSELHO REGIONAL DE PSICOLOGIA DA 14ª REGIÃO – CRP14/MS, autarquia federal dotada de personalidade jurídica de direito público, criada pela Lei nº 5.766, de 20 de dezembro de 1971, e regulamentada pelo Decreto nº 79.822, de 17 de junho de 1977, neste ato representado por sua Conselheira Presidenta, torna público o presente </w:t>
      </w:r>
      <w:r>
        <w:rPr>
          <w:rFonts w:ascii="Calibri" w:eastAsia="Calibri" w:hAnsi="Calibri" w:cs="Calibri"/>
          <w:b/>
          <w:bCs/>
          <w:color w:val="000000"/>
          <w:sz w:val="21"/>
          <w:szCs w:val="21"/>
        </w:rPr>
        <w:t xml:space="preserve">Edital de Chamamento Público para Concessão de </w:t>
      </w:r>
      <w:r w:rsidRPr="0005114B">
        <w:rPr>
          <w:rFonts w:ascii="Calibri" w:eastAsia="Calibri" w:hAnsi="Calibri" w:cs="Calibri"/>
          <w:b/>
          <w:bCs/>
          <w:sz w:val="21"/>
          <w:szCs w:val="21"/>
        </w:rPr>
        <w:t>Apoio Institucional a Eventos</w:t>
      </w:r>
      <w:r w:rsidRPr="0005114B">
        <w:rPr>
          <w:rFonts w:ascii="Calibri" w:eastAsia="Calibri" w:hAnsi="Calibri" w:cs="Calibri"/>
          <w:sz w:val="21"/>
          <w:szCs w:val="21"/>
        </w:rPr>
        <w:t xml:space="preserve">, o qual constitui </w:t>
      </w:r>
      <w:r w:rsidRPr="0005114B">
        <w:rPr>
          <w:rFonts w:ascii="Calibri" w:eastAsia="Calibri" w:hAnsi="Calibri" w:cs="Calibri"/>
          <w:b/>
          <w:bCs/>
          <w:sz w:val="21"/>
          <w:szCs w:val="21"/>
        </w:rPr>
        <w:t>desdobramento e continuidade das ações previstas no Edital nº 001/2026, publicado em 29 de junho de 2026</w:t>
      </w:r>
      <w:r w:rsidRPr="0005114B">
        <w:rPr>
          <w:rFonts w:ascii="Calibri" w:eastAsia="Calibri" w:hAnsi="Calibri" w:cs="Calibri"/>
          <w:sz w:val="21"/>
          <w:szCs w:val="21"/>
        </w:rPr>
        <w:t xml:space="preserve">, destinado à seleção de propostas para apoio à realização de eventos técnico-profissionais, científicos, acadêmicos </w:t>
      </w:r>
      <w:r>
        <w:rPr>
          <w:rFonts w:ascii="Calibri" w:eastAsia="Calibri" w:hAnsi="Calibri" w:cs="Calibri"/>
          <w:color w:val="000000"/>
          <w:sz w:val="21"/>
          <w:szCs w:val="21"/>
        </w:rPr>
        <w:t xml:space="preserve">e sociais relacionados à Psicologia, a serem realizados no Estado de Mato Grosso do Sul, no período indicado neste instrumento, observados os princípios da legalidade, impessoalidade, moralidade, publicidade, eficiência, isonomia, transparência, motivação e interesse público, bem como </w:t>
      </w:r>
      <w:r>
        <w:rPr>
          <w:rFonts w:ascii="Calibri" w:eastAsia="Calibri" w:hAnsi="Calibri" w:cs="Calibri"/>
          <w:sz w:val="21"/>
          <w:szCs w:val="21"/>
        </w:rPr>
        <w:t>às disposições</w:t>
      </w:r>
      <w:r>
        <w:rPr>
          <w:rFonts w:ascii="Calibri" w:eastAsia="Calibri" w:hAnsi="Calibri" w:cs="Calibri"/>
          <w:color w:val="000000"/>
          <w:sz w:val="21"/>
          <w:szCs w:val="21"/>
        </w:rPr>
        <w:t xml:space="preserve"> da Lei nº 14.133/2021, no que couber.</w:t>
      </w:r>
      <w:r>
        <w:rPr>
          <w:rFonts w:ascii="Calibri" w:eastAsia="Calibri" w:hAnsi="Calibri" w:cs="Calibri"/>
          <w:sz w:val="21"/>
          <w:szCs w:val="21"/>
        </w:rPr>
        <w:t xml:space="preserve"> </w:t>
      </w:r>
    </w:p>
    <w:p w:rsidR="00776550" w:rsidRDefault="00776550">
      <w:pPr>
        <w:pStyle w:val="Ttulo1"/>
        <w:keepNext w:val="0"/>
        <w:keepLines w:val="0"/>
        <w:spacing w:before="0" w:after="0"/>
        <w:ind w:right="-40"/>
        <w:jc w:val="both"/>
        <w:rPr>
          <w:rFonts w:ascii="Calibri" w:eastAsia="Calibri" w:hAnsi="Calibri" w:cs="Calibri"/>
          <w:b/>
          <w:bCs/>
          <w:sz w:val="21"/>
          <w:szCs w:val="21"/>
        </w:rPr>
      </w:pPr>
      <w:bookmarkStart w:id="0" w:name="_heading=h.x8a5t86cxpjk" w:colFirst="0" w:colLast="0"/>
      <w:bookmarkEnd w:id="0"/>
    </w:p>
    <w:p w:rsidR="00776550" w:rsidRDefault="007963BE">
      <w:pPr>
        <w:pStyle w:val="Ttulo1"/>
        <w:keepNext w:val="0"/>
        <w:keepLines w:val="0"/>
        <w:numPr>
          <w:ilvl w:val="0"/>
          <w:numId w:val="11"/>
        </w:numPr>
        <w:spacing w:before="0" w:after="0"/>
        <w:ind w:right="-40"/>
        <w:jc w:val="both"/>
        <w:rPr>
          <w:rFonts w:ascii="Calibri" w:eastAsia="Calibri" w:hAnsi="Calibri" w:cs="Calibri"/>
          <w:sz w:val="21"/>
          <w:szCs w:val="21"/>
        </w:rPr>
      </w:pPr>
      <w:r>
        <w:rPr>
          <w:rFonts w:ascii="Calibri" w:eastAsia="Calibri" w:hAnsi="Calibri" w:cs="Calibri"/>
          <w:b/>
          <w:bCs/>
          <w:sz w:val="21"/>
          <w:szCs w:val="21"/>
        </w:rPr>
        <w:t>DO OBJETO</w:t>
      </w:r>
    </w:p>
    <w:p w:rsidR="00776550" w:rsidRDefault="007963BE">
      <w:pPr>
        <w:numPr>
          <w:ilvl w:val="1"/>
          <w:numId w:val="11"/>
        </w:numPr>
        <w:pBdr>
          <w:top w:val="nil"/>
          <w:left w:val="nil"/>
          <w:bottom w:val="nil"/>
          <w:right w:val="nil"/>
          <w:between w:val="nil"/>
        </w:pBdr>
        <w:spacing w:before="315"/>
        <w:jc w:val="both"/>
        <w:rPr>
          <w:rFonts w:ascii="Calibri" w:eastAsia="Calibri" w:hAnsi="Calibri" w:cs="Calibri"/>
          <w:color w:val="000000"/>
          <w:sz w:val="21"/>
          <w:szCs w:val="21"/>
        </w:rPr>
      </w:pPr>
      <w:r>
        <w:rPr>
          <w:rFonts w:ascii="Calibri" w:eastAsia="Calibri" w:hAnsi="Calibri" w:cs="Calibri"/>
          <w:color w:val="000000"/>
          <w:sz w:val="21"/>
          <w:szCs w:val="21"/>
        </w:rPr>
        <w:t xml:space="preserve">Constitui objeto do presente Edital a seleção pública de propostas para concessão de </w:t>
      </w:r>
      <w:r>
        <w:rPr>
          <w:rFonts w:ascii="Calibri" w:eastAsia="Calibri" w:hAnsi="Calibri" w:cs="Calibri"/>
          <w:b/>
          <w:bCs/>
          <w:color w:val="000000"/>
          <w:sz w:val="21"/>
          <w:szCs w:val="21"/>
        </w:rPr>
        <w:t>apoio institucional</w:t>
      </w:r>
      <w:r>
        <w:rPr>
          <w:rFonts w:ascii="Calibri" w:eastAsia="Calibri" w:hAnsi="Calibri" w:cs="Calibri"/>
          <w:color w:val="000000"/>
          <w:sz w:val="21"/>
          <w:szCs w:val="21"/>
        </w:rPr>
        <w:t xml:space="preserve"> a eventos de interesse da Psicologia enquanto ciência e profissão, a serem realizados no Estado de Mato Grosso do Sul.</w:t>
      </w:r>
    </w:p>
    <w:p w:rsidR="00776550" w:rsidRDefault="007963BE">
      <w:pPr>
        <w:numPr>
          <w:ilvl w:val="1"/>
          <w:numId w:val="11"/>
        </w:numPr>
        <w:pBdr>
          <w:top w:val="nil"/>
          <w:left w:val="nil"/>
          <w:bottom w:val="nil"/>
          <w:right w:val="nil"/>
          <w:between w:val="nil"/>
        </w:pBdr>
        <w:jc w:val="both"/>
        <w:rPr>
          <w:rFonts w:ascii="Calibri" w:eastAsia="Calibri" w:hAnsi="Calibri" w:cs="Calibri"/>
          <w:color w:val="000000"/>
          <w:sz w:val="21"/>
          <w:szCs w:val="21"/>
        </w:rPr>
      </w:pPr>
      <w:r>
        <w:rPr>
          <w:rFonts w:ascii="Calibri" w:eastAsia="Calibri" w:hAnsi="Calibri" w:cs="Calibri"/>
          <w:color w:val="000000"/>
          <w:sz w:val="21"/>
          <w:szCs w:val="21"/>
        </w:rPr>
        <w:t xml:space="preserve">O apoio institucional de que trata este Edital será concedido </w:t>
      </w:r>
      <w:r>
        <w:rPr>
          <w:rFonts w:ascii="Calibri" w:eastAsia="Calibri" w:hAnsi="Calibri" w:cs="Calibri"/>
          <w:b/>
          <w:bCs/>
          <w:color w:val="000000"/>
          <w:sz w:val="21"/>
          <w:szCs w:val="21"/>
        </w:rPr>
        <w:t>exclusivamente de forma indireta</w:t>
      </w:r>
      <w:r>
        <w:rPr>
          <w:rFonts w:ascii="Calibri" w:eastAsia="Calibri" w:hAnsi="Calibri" w:cs="Calibri"/>
          <w:color w:val="000000"/>
          <w:sz w:val="21"/>
          <w:szCs w:val="21"/>
        </w:rPr>
        <w:t>, por meio do custeio, pelo CRP14/MS, de:</w:t>
      </w:r>
    </w:p>
    <w:p w:rsidR="00776550" w:rsidRDefault="007963BE">
      <w:pPr>
        <w:numPr>
          <w:ilvl w:val="2"/>
          <w:numId w:val="11"/>
        </w:numPr>
        <w:pBdr>
          <w:top w:val="nil"/>
          <w:left w:val="nil"/>
          <w:bottom w:val="nil"/>
          <w:right w:val="nil"/>
          <w:between w:val="nil"/>
        </w:pBdr>
        <w:jc w:val="both"/>
        <w:rPr>
          <w:rFonts w:ascii="Calibri" w:eastAsia="Calibri" w:hAnsi="Calibri" w:cs="Calibri"/>
          <w:color w:val="000000"/>
          <w:sz w:val="21"/>
          <w:szCs w:val="21"/>
        </w:rPr>
      </w:pPr>
      <w:proofErr w:type="gramStart"/>
      <w:r>
        <w:rPr>
          <w:rFonts w:ascii="Calibri" w:eastAsia="Calibri" w:hAnsi="Calibri" w:cs="Calibri"/>
          <w:color w:val="000000"/>
          <w:sz w:val="21"/>
          <w:szCs w:val="21"/>
        </w:rPr>
        <w:t>passagens</w:t>
      </w:r>
      <w:proofErr w:type="gramEnd"/>
      <w:r>
        <w:rPr>
          <w:rFonts w:ascii="Calibri" w:eastAsia="Calibri" w:hAnsi="Calibri" w:cs="Calibri"/>
          <w:color w:val="000000"/>
          <w:sz w:val="21"/>
          <w:szCs w:val="21"/>
        </w:rPr>
        <w:t xml:space="preserve"> aéreas nacionais;</w:t>
      </w:r>
    </w:p>
    <w:p w:rsidR="00776550" w:rsidRDefault="007963BE">
      <w:pPr>
        <w:numPr>
          <w:ilvl w:val="2"/>
          <w:numId w:val="11"/>
        </w:numPr>
        <w:pBdr>
          <w:top w:val="nil"/>
          <w:left w:val="nil"/>
          <w:bottom w:val="nil"/>
          <w:right w:val="nil"/>
          <w:between w:val="nil"/>
        </w:pBdr>
        <w:jc w:val="both"/>
        <w:rPr>
          <w:rFonts w:ascii="Calibri" w:eastAsia="Calibri" w:hAnsi="Calibri" w:cs="Calibri"/>
          <w:color w:val="000000"/>
          <w:sz w:val="21"/>
          <w:szCs w:val="21"/>
        </w:rPr>
      </w:pPr>
      <w:proofErr w:type="gramStart"/>
      <w:r>
        <w:rPr>
          <w:rFonts w:ascii="Calibri" w:eastAsia="Calibri" w:hAnsi="Calibri" w:cs="Calibri"/>
          <w:color w:val="000000"/>
          <w:sz w:val="21"/>
          <w:szCs w:val="21"/>
        </w:rPr>
        <w:t>passagens</w:t>
      </w:r>
      <w:proofErr w:type="gramEnd"/>
      <w:r>
        <w:rPr>
          <w:rFonts w:ascii="Calibri" w:eastAsia="Calibri" w:hAnsi="Calibri" w:cs="Calibri"/>
          <w:color w:val="000000"/>
          <w:sz w:val="21"/>
          <w:szCs w:val="21"/>
        </w:rPr>
        <w:t xml:space="preserve"> terrestres intermunicipais; e</w:t>
      </w:r>
    </w:p>
    <w:p w:rsidR="00776550" w:rsidRDefault="007963BE">
      <w:pPr>
        <w:numPr>
          <w:ilvl w:val="2"/>
          <w:numId w:val="11"/>
        </w:numPr>
        <w:pBdr>
          <w:top w:val="nil"/>
          <w:left w:val="nil"/>
          <w:bottom w:val="nil"/>
          <w:right w:val="nil"/>
          <w:between w:val="nil"/>
        </w:pBdr>
        <w:jc w:val="both"/>
        <w:rPr>
          <w:rFonts w:ascii="Calibri" w:eastAsia="Calibri" w:hAnsi="Calibri" w:cs="Calibri"/>
          <w:color w:val="000000"/>
          <w:sz w:val="21"/>
          <w:szCs w:val="21"/>
        </w:rPr>
      </w:pPr>
      <w:proofErr w:type="gramStart"/>
      <w:r>
        <w:rPr>
          <w:rFonts w:ascii="Calibri" w:eastAsia="Calibri" w:hAnsi="Calibri" w:cs="Calibri"/>
          <w:color w:val="000000"/>
          <w:sz w:val="21"/>
          <w:szCs w:val="21"/>
        </w:rPr>
        <w:t>diárias</w:t>
      </w:r>
      <w:proofErr w:type="gramEnd"/>
      <w:r>
        <w:rPr>
          <w:rFonts w:ascii="Calibri" w:eastAsia="Calibri" w:hAnsi="Calibri" w:cs="Calibri"/>
          <w:color w:val="000000"/>
          <w:sz w:val="21"/>
          <w:szCs w:val="21"/>
        </w:rPr>
        <w:t xml:space="preserve"> (Estadual ou Nacional), nos termos da regulamentação interna vigente deste regional (Resolução CRP14 n. 004/2023)</w:t>
      </w:r>
    </w:p>
    <w:p w:rsidR="00776550" w:rsidRDefault="007963BE">
      <w:pPr>
        <w:numPr>
          <w:ilvl w:val="1"/>
          <w:numId w:val="11"/>
        </w:numPr>
        <w:pBdr>
          <w:top w:val="nil"/>
          <w:left w:val="nil"/>
          <w:bottom w:val="nil"/>
          <w:right w:val="nil"/>
          <w:between w:val="nil"/>
        </w:pBdr>
        <w:jc w:val="both"/>
        <w:rPr>
          <w:rFonts w:ascii="Calibri" w:eastAsia="Calibri" w:hAnsi="Calibri" w:cs="Calibri"/>
          <w:color w:val="000000"/>
          <w:sz w:val="21"/>
          <w:szCs w:val="21"/>
        </w:rPr>
      </w:pPr>
      <w:r>
        <w:rPr>
          <w:rFonts w:ascii="Calibri" w:eastAsia="Calibri" w:hAnsi="Calibri" w:cs="Calibri"/>
          <w:color w:val="000000"/>
          <w:sz w:val="21"/>
          <w:szCs w:val="21"/>
        </w:rPr>
        <w:t xml:space="preserve">Não haverá repasse direto de recursos financeiros </w:t>
      </w:r>
      <w:proofErr w:type="gramStart"/>
      <w:r>
        <w:rPr>
          <w:rFonts w:ascii="Calibri" w:eastAsia="Calibri" w:hAnsi="Calibri" w:cs="Calibri"/>
          <w:color w:val="000000"/>
          <w:sz w:val="21"/>
          <w:szCs w:val="21"/>
        </w:rPr>
        <w:t>à(</w:t>
      </w:r>
      <w:proofErr w:type="gramEnd"/>
      <w:r>
        <w:rPr>
          <w:rFonts w:ascii="Calibri" w:eastAsia="Calibri" w:hAnsi="Calibri" w:cs="Calibri"/>
          <w:color w:val="000000"/>
          <w:sz w:val="21"/>
          <w:szCs w:val="21"/>
        </w:rPr>
        <w:t>ao) proponente, reembolso de despesas, transferência voluntária em pecúnia, subvenção social, auxílio financeiro direto ou pagamento de taxa de inscrição, cachê, locação, alimentação, hospedagem ou quaisquer outras despesas não expressamente previstas neste Edital.</w:t>
      </w:r>
    </w:p>
    <w:p w:rsidR="00776550" w:rsidRDefault="007963BE">
      <w:pPr>
        <w:numPr>
          <w:ilvl w:val="1"/>
          <w:numId w:val="11"/>
        </w:numPr>
        <w:pBdr>
          <w:top w:val="nil"/>
          <w:left w:val="nil"/>
          <w:bottom w:val="nil"/>
          <w:right w:val="nil"/>
          <w:between w:val="nil"/>
        </w:pBdr>
        <w:spacing w:after="120"/>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O apoio concedido deverá estar diretamente vinculado à participação de </w:t>
      </w:r>
      <w:proofErr w:type="gramStart"/>
      <w:r>
        <w:rPr>
          <w:rFonts w:ascii="Calibri" w:eastAsia="Calibri" w:hAnsi="Calibri" w:cs="Calibri"/>
          <w:color w:val="000000"/>
          <w:sz w:val="21"/>
          <w:szCs w:val="21"/>
        </w:rPr>
        <w:t>convidadas(</w:t>
      </w:r>
      <w:proofErr w:type="gramEnd"/>
      <w:r>
        <w:rPr>
          <w:rFonts w:ascii="Calibri" w:eastAsia="Calibri" w:hAnsi="Calibri" w:cs="Calibri"/>
          <w:color w:val="000000"/>
          <w:sz w:val="21"/>
          <w:szCs w:val="21"/>
        </w:rPr>
        <w:t xml:space="preserve">os), palestrantes, facilitadoras(es), debatedoras(es), expositoras(es) ou colaboradoras(es) cuja atuação seja relevante para a programação do evento e compatível com o interesse institucional do CRP14/MS. </w:t>
      </w:r>
    </w:p>
    <w:p w:rsidR="00776550" w:rsidRDefault="007963BE">
      <w:pPr>
        <w:ind w:right="-40"/>
        <w:jc w:val="both"/>
        <w:rPr>
          <w:rFonts w:ascii="Calibri" w:eastAsia="Calibri" w:hAnsi="Calibri" w:cs="Calibri"/>
          <w:b/>
          <w:bCs/>
          <w:sz w:val="21"/>
          <w:szCs w:val="21"/>
        </w:rPr>
      </w:pPr>
      <w:r>
        <w:rPr>
          <w:rFonts w:ascii="Calibri" w:eastAsia="Calibri" w:hAnsi="Calibri" w:cs="Calibri"/>
          <w:b/>
          <w:bCs/>
          <w:sz w:val="21"/>
          <w:szCs w:val="21"/>
        </w:rPr>
        <w:t xml:space="preserve"> </w:t>
      </w:r>
    </w:p>
    <w:p w:rsidR="00776550" w:rsidRDefault="007963BE">
      <w:pPr>
        <w:pStyle w:val="Ttulo1"/>
        <w:keepNext w:val="0"/>
        <w:keepLines w:val="0"/>
        <w:numPr>
          <w:ilvl w:val="0"/>
          <w:numId w:val="11"/>
        </w:numPr>
        <w:spacing w:before="0" w:after="0"/>
        <w:ind w:right="-40"/>
        <w:jc w:val="both"/>
        <w:rPr>
          <w:rFonts w:ascii="Calibri" w:eastAsia="Calibri" w:hAnsi="Calibri" w:cs="Calibri"/>
          <w:sz w:val="21"/>
          <w:szCs w:val="21"/>
        </w:rPr>
      </w:pPr>
      <w:bookmarkStart w:id="1" w:name="_heading=h.nvgh2mfor5kh" w:colFirst="0" w:colLast="0"/>
      <w:bookmarkEnd w:id="1"/>
      <w:r>
        <w:rPr>
          <w:rFonts w:ascii="Calibri" w:eastAsia="Calibri" w:hAnsi="Calibri" w:cs="Calibri"/>
          <w:b/>
          <w:bCs/>
          <w:sz w:val="21"/>
          <w:szCs w:val="21"/>
        </w:rPr>
        <w:t xml:space="preserve">DO OBJETIVO </w:t>
      </w:r>
    </w:p>
    <w:p w:rsidR="00776550" w:rsidRDefault="007963BE">
      <w:pPr>
        <w:ind w:right="-40"/>
        <w:jc w:val="both"/>
        <w:rPr>
          <w:rFonts w:ascii="Calibri" w:eastAsia="Calibri" w:hAnsi="Calibri" w:cs="Calibri"/>
          <w:sz w:val="21"/>
          <w:szCs w:val="21"/>
        </w:rPr>
      </w:pPr>
      <w:r>
        <w:rPr>
          <w:rFonts w:ascii="Calibri" w:eastAsia="Calibri" w:hAnsi="Calibri" w:cs="Calibri"/>
          <w:sz w:val="21"/>
          <w:szCs w:val="21"/>
        </w:rPr>
        <w:t xml:space="preserve"> </w:t>
      </w:r>
    </w:p>
    <w:p w:rsidR="00776550" w:rsidRDefault="007963BE">
      <w:pPr>
        <w:numPr>
          <w:ilvl w:val="1"/>
          <w:numId w:val="11"/>
        </w:numPr>
        <w:pBdr>
          <w:top w:val="nil"/>
          <w:left w:val="nil"/>
          <w:bottom w:val="nil"/>
          <w:right w:val="nil"/>
          <w:between w:val="nil"/>
        </w:pBdr>
        <w:spacing w:after="120"/>
        <w:ind w:right="-40"/>
        <w:jc w:val="both"/>
        <w:rPr>
          <w:rFonts w:ascii="Calibri" w:eastAsia="Calibri" w:hAnsi="Calibri" w:cs="Calibri"/>
          <w:color w:val="000000"/>
          <w:sz w:val="21"/>
          <w:szCs w:val="21"/>
        </w:rPr>
      </w:pPr>
      <w:r>
        <w:rPr>
          <w:rFonts w:ascii="Calibri" w:eastAsia="Calibri" w:hAnsi="Calibri" w:cs="Calibri"/>
          <w:color w:val="000000"/>
          <w:sz w:val="21"/>
          <w:szCs w:val="21"/>
        </w:rPr>
        <w:t>O objetivo</w:t>
      </w:r>
      <w:r>
        <w:rPr>
          <w:rFonts w:ascii="Calibri" w:eastAsia="Calibri" w:hAnsi="Calibri" w:cs="Calibri"/>
          <w:sz w:val="21"/>
          <w:szCs w:val="21"/>
        </w:rPr>
        <w:t xml:space="preserve"> do CRP14/MS com o lançamento deste Edital é apoiar a realização de eventos técnico profissionais, </w:t>
      </w:r>
      <w:proofErr w:type="gramStart"/>
      <w:r>
        <w:rPr>
          <w:rFonts w:ascii="Calibri" w:eastAsia="Calibri" w:hAnsi="Calibri" w:cs="Calibri"/>
          <w:sz w:val="21"/>
          <w:szCs w:val="21"/>
        </w:rPr>
        <w:t>científico e sociais, que sejam realizados no estado de Mato Grosso</w:t>
      </w:r>
      <w:proofErr w:type="gramEnd"/>
      <w:r>
        <w:rPr>
          <w:rFonts w:ascii="Calibri" w:eastAsia="Calibri" w:hAnsi="Calibri" w:cs="Calibri"/>
          <w:sz w:val="21"/>
          <w:szCs w:val="21"/>
        </w:rPr>
        <w:t xml:space="preserve"> do Sul, e que tenham foco as propostas </w:t>
      </w:r>
      <w:r>
        <w:rPr>
          <w:rFonts w:ascii="Calibri" w:eastAsia="Calibri" w:hAnsi="Calibri" w:cs="Calibri"/>
          <w:color w:val="000000"/>
          <w:sz w:val="21"/>
          <w:szCs w:val="21"/>
        </w:rPr>
        <w:t xml:space="preserve">do </w:t>
      </w:r>
      <w:hyperlink r:id="rId9">
        <w:r>
          <w:rPr>
            <w:rFonts w:ascii="Calibri" w:eastAsia="Calibri" w:hAnsi="Calibri" w:cs="Calibri"/>
            <w:color w:val="1155CC"/>
            <w:sz w:val="21"/>
            <w:szCs w:val="21"/>
            <w:u w:val="single"/>
          </w:rPr>
          <w:t>12º Congresso Nacional da Psicologia – 12º CNP</w:t>
        </w:r>
      </w:hyperlink>
      <w:r>
        <w:rPr>
          <w:rFonts w:ascii="Calibri" w:eastAsia="Calibri" w:hAnsi="Calibri" w:cs="Calibri"/>
          <w:sz w:val="21"/>
          <w:szCs w:val="21"/>
        </w:rPr>
        <w:t xml:space="preserve"> e do 12º Congresso Regional da Psicologia - 12º COREPSI do CRP14/MS</w:t>
      </w:r>
      <w:r>
        <w:rPr>
          <w:rFonts w:ascii="Calibri" w:eastAsia="Calibri" w:hAnsi="Calibri" w:cs="Calibri"/>
          <w:color w:val="000000"/>
          <w:sz w:val="21"/>
          <w:szCs w:val="21"/>
        </w:rPr>
        <w:t xml:space="preserve">, com o fim de desenvolver, consolidar e valorizar a Psicologia, bem como a classe profissional das(os) psicólogas(os), evidenciando junto à sociedade a relevância dessa ciência e das atividades técnico-profissionais da respectiva categoria. </w:t>
      </w:r>
    </w:p>
    <w:p w:rsidR="00776550" w:rsidRDefault="007963BE">
      <w:pPr>
        <w:ind w:right="-40"/>
        <w:jc w:val="both"/>
        <w:rPr>
          <w:rFonts w:ascii="Calibri" w:eastAsia="Calibri" w:hAnsi="Calibri" w:cs="Calibri"/>
          <w:b/>
          <w:bCs/>
          <w:sz w:val="21"/>
          <w:szCs w:val="21"/>
        </w:rPr>
      </w:pPr>
      <w:r>
        <w:rPr>
          <w:rFonts w:ascii="Calibri" w:eastAsia="Calibri" w:hAnsi="Calibri" w:cs="Calibri"/>
          <w:b/>
          <w:bCs/>
          <w:sz w:val="21"/>
          <w:szCs w:val="21"/>
        </w:rPr>
        <w:lastRenderedPageBreak/>
        <w:t xml:space="preserve"> </w:t>
      </w:r>
    </w:p>
    <w:p w:rsidR="00776550" w:rsidRDefault="007963BE">
      <w:pPr>
        <w:pStyle w:val="Ttulo1"/>
        <w:keepNext w:val="0"/>
        <w:keepLines w:val="0"/>
        <w:numPr>
          <w:ilvl w:val="0"/>
          <w:numId w:val="11"/>
        </w:numPr>
        <w:spacing w:before="0" w:after="0"/>
        <w:ind w:right="-40"/>
        <w:jc w:val="both"/>
        <w:rPr>
          <w:rFonts w:ascii="Calibri" w:eastAsia="Calibri" w:hAnsi="Calibri" w:cs="Calibri"/>
          <w:sz w:val="21"/>
          <w:szCs w:val="21"/>
        </w:rPr>
      </w:pPr>
      <w:bookmarkStart w:id="2" w:name="_heading=h.cvqyrctu4s97" w:colFirst="0" w:colLast="0"/>
      <w:bookmarkEnd w:id="2"/>
      <w:r>
        <w:rPr>
          <w:rFonts w:ascii="Calibri" w:eastAsia="Calibri" w:hAnsi="Calibri" w:cs="Calibri"/>
          <w:b/>
          <w:bCs/>
          <w:sz w:val="21"/>
          <w:szCs w:val="21"/>
        </w:rPr>
        <w:t xml:space="preserve">DA COMISSÃO DE AVALIAÇÃO </w:t>
      </w:r>
    </w:p>
    <w:p w:rsidR="00776550" w:rsidRDefault="007963BE">
      <w:pPr>
        <w:ind w:right="-40"/>
        <w:jc w:val="both"/>
        <w:rPr>
          <w:rFonts w:ascii="Calibri" w:eastAsia="Calibri" w:hAnsi="Calibri" w:cs="Calibri"/>
          <w:sz w:val="21"/>
          <w:szCs w:val="21"/>
        </w:rPr>
      </w:pPr>
      <w:r>
        <w:rPr>
          <w:rFonts w:ascii="Calibri" w:eastAsia="Calibri" w:hAnsi="Calibri" w:cs="Calibri"/>
          <w:sz w:val="21"/>
          <w:szCs w:val="21"/>
        </w:rPr>
        <w:t xml:space="preserve">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A Comissão terá a responsabilidade de avaliar as propostas e tomar as decisões sobre alterações e </w:t>
      </w:r>
      <w:proofErr w:type="gramStart"/>
      <w:r>
        <w:rPr>
          <w:rFonts w:ascii="Calibri" w:eastAsia="Calibri" w:hAnsi="Calibri" w:cs="Calibri"/>
          <w:color w:val="000000"/>
          <w:sz w:val="21"/>
          <w:szCs w:val="21"/>
        </w:rPr>
        <w:t>implementações</w:t>
      </w:r>
      <w:proofErr w:type="gramEnd"/>
      <w:r>
        <w:rPr>
          <w:rFonts w:ascii="Calibri" w:eastAsia="Calibri" w:hAnsi="Calibri" w:cs="Calibri"/>
          <w:color w:val="000000"/>
          <w:sz w:val="21"/>
          <w:szCs w:val="21"/>
        </w:rPr>
        <w:t xml:space="preserve"> das propostas aprovadas.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A Comissão de Avaliação será composta por 03 (três) </w:t>
      </w:r>
      <w:proofErr w:type="gramStart"/>
      <w:r>
        <w:rPr>
          <w:rFonts w:ascii="Calibri" w:eastAsia="Calibri" w:hAnsi="Calibri" w:cs="Calibri"/>
          <w:color w:val="000000"/>
          <w:sz w:val="21"/>
          <w:szCs w:val="21"/>
        </w:rPr>
        <w:t>conselheiras(</w:t>
      </w:r>
      <w:proofErr w:type="gramEnd"/>
      <w:r>
        <w:rPr>
          <w:rFonts w:ascii="Calibri" w:eastAsia="Calibri" w:hAnsi="Calibri" w:cs="Calibri"/>
          <w:color w:val="000000"/>
          <w:sz w:val="21"/>
          <w:szCs w:val="21"/>
        </w:rPr>
        <w:t xml:space="preserve">os) do CRP14/MS.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Se for necessário, a Comissão de Avaliação convidará pessoas </w:t>
      </w:r>
      <w:r>
        <w:rPr>
          <w:rFonts w:ascii="Calibri" w:eastAsia="Calibri" w:hAnsi="Calibri" w:cs="Calibri"/>
          <w:i/>
          <w:iCs/>
          <w:color w:val="000000"/>
          <w:sz w:val="21"/>
          <w:szCs w:val="21"/>
        </w:rPr>
        <w:t>ad hoc</w:t>
      </w:r>
      <w:r>
        <w:rPr>
          <w:rFonts w:ascii="Calibri" w:eastAsia="Calibri" w:hAnsi="Calibri" w:cs="Calibri"/>
          <w:color w:val="000000"/>
          <w:sz w:val="21"/>
          <w:szCs w:val="21"/>
        </w:rPr>
        <w:t xml:space="preserve">.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O resultado preliminar da avaliação desta comissão será apresentado e submetido à aprovação em Sessão Plenária.</w:t>
      </w:r>
    </w:p>
    <w:p w:rsidR="00776550" w:rsidRDefault="007963BE">
      <w:pPr>
        <w:numPr>
          <w:ilvl w:val="1"/>
          <w:numId w:val="11"/>
        </w:numPr>
        <w:pBdr>
          <w:top w:val="nil"/>
          <w:left w:val="nil"/>
          <w:bottom w:val="nil"/>
          <w:right w:val="nil"/>
          <w:between w:val="nil"/>
        </w:pBdr>
        <w:spacing w:after="120"/>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A aprovação para homologação do resultado final dos projetos selecionados será realizada pela Diretoria </w:t>
      </w:r>
      <w:r>
        <w:rPr>
          <w:rFonts w:ascii="Calibri" w:eastAsia="Calibri" w:hAnsi="Calibri" w:cs="Calibri"/>
          <w:i/>
          <w:iCs/>
          <w:color w:val="000000"/>
          <w:sz w:val="21"/>
          <w:szCs w:val="21"/>
        </w:rPr>
        <w:t>ad referendum</w:t>
      </w:r>
      <w:r>
        <w:rPr>
          <w:rFonts w:ascii="Calibri" w:eastAsia="Calibri" w:hAnsi="Calibri" w:cs="Calibri"/>
          <w:color w:val="000000"/>
          <w:sz w:val="21"/>
          <w:szCs w:val="21"/>
        </w:rPr>
        <w:t xml:space="preserve"> o Plenário.</w:t>
      </w:r>
    </w:p>
    <w:p w:rsidR="00776550" w:rsidRDefault="007963BE">
      <w:pPr>
        <w:ind w:right="-40"/>
        <w:jc w:val="both"/>
        <w:rPr>
          <w:rFonts w:ascii="Calibri" w:eastAsia="Calibri" w:hAnsi="Calibri" w:cs="Calibri"/>
          <w:b/>
          <w:bCs/>
          <w:sz w:val="21"/>
          <w:szCs w:val="21"/>
        </w:rPr>
      </w:pPr>
      <w:r>
        <w:rPr>
          <w:rFonts w:ascii="Calibri" w:eastAsia="Calibri" w:hAnsi="Calibri" w:cs="Calibri"/>
          <w:sz w:val="21"/>
          <w:szCs w:val="21"/>
        </w:rPr>
        <w:t xml:space="preserve"> </w:t>
      </w:r>
    </w:p>
    <w:p w:rsidR="00776550" w:rsidRDefault="007963BE">
      <w:pPr>
        <w:numPr>
          <w:ilvl w:val="0"/>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b/>
          <w:bCs/>
          <w:color w:val="000000"/>
          <w:sz w:val="21"/>
          <w:szCs w:val="21"/>
        </w:rPr>
        <w:t xml:space="preserve">DOS CRITÉRIOS DE ELEGIBILIDADE: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b/>
          <w:bCs/>
          <w:color w:val="000000"/>
          <w:sz w:val="21"/>
          <w:szCs w:val="21"/>
        </w:rPr>
        <w:t xml:space="preserve">Quanto ao Proponente: </w:t>
      </w:r>
    </w:p>
    <w:p w:rsidR="00776550" w:rsidRDefault="007963BE">
      <w:pPr>
        <w:numPr>
          <w:ilvl w:val="2"/>
          <w:numId w:val="11"/>
        </w:numPr>
        <w:pBdr>
          <w:top w:val="nil"/>
          <w:left w:val="nil"/>
          <w:bottom w:val="nil"/>
          <w:right w:val="nil"/>
          <w:between w:val="nil"/>
        </w:pBdr>
        <w:ind w:right="-40"/>
        <w:jc w:val="both"/>
        <w:rPr>
          <w:rFonts w:ascii="Calibri" w:eastAsia="Calibri" w:hAnsi="Calibri" w:cs="Calibri"/>
          <w:color w:val="000000"/>
          <w:sz w:val="21"/>
          <w:szCs w:val="21"/>
        </w:rPr>
      </w:pPr>
      <w:proofErr w:type="gramStart"/>
      <w:r>
        <w:rPr>
          <w:rFonts w:ascii="Calibri" w:eastAsia="Calibri" w:hAnsi="Calibri" w:cs="Calibri"/>
          <w:color w:val="000000"/>
          <w:sz w:val="21"/>
          <w:szCs w:val="21"/>
        </w:rPr>
        <w:t>A(</w:t>
      </w:r>
      <w:proofErr w:type="gramEnd"/>
      <w:r>
        <w:rPr>
          <w:rFonts w:ascii="Calibri" w:eastAsia="Calibri" w:hAnsi="Calibri" w:cs="Calibri"/>
          <w:color w:val="000000"/>
          <w:sz w:val="21"/>
          <w:szCs w:val="21"/>
        </w:rPr>
        <w:t xml:space="preserve">O) proponente deve ser psicóloga(o) e/ou pessoa jurídica devidamente inscrita(o) no Conselho Regional de Psicologia 14ª Região MS e em pleno gozo dos seus direitos, apresentando proposta de evento em seu próprio nome. </w:t>
      </w:r>
    </w:p>
    <w:p w:rsidR="00776550" w:rsidRDefault="007963BE">
      <w:pPr>
        <w:numPr>
          <w:ilvl w:val="2"/>
          <w:numId w:val="11"/>
        </w:numPr>
        <w:pBdr>
          <w:top w:val="nil"/>
          <w:left w:val="nil"/>
          <w:bottom w:val="nil"/>
          <w:right w:val="nil"/>
          <w:between w:val="nil"/>
        </w:pBdr>
        <w:ind w:right="-40"/>
        <w:jc w:val="both"/>
        <w:rPr>
          <w:rFonts w:ascii="Calibri" w:eastAsia="Calibri" w:hAnsi="Calibri" w:cs="Calibri"/>
          <w:color w:val="000000"/>
          <w:sz w:val="21"/>
          <w:szCs w:val="21"/>
        </w:rPr>
      </w:pPr>
      <w:proofErr w:type="gramStart"/>
      <w:r>
        <w:rPr>
          <w:rFonts w:ascii="Calibri" w:eastAsia="Calibri" w:hAnsi="Calibri" w:cs="Calibri"/>
          <w:color w:val="000000"/>
          <w:sz w:val="21"/>
          <w:szCs w:val="21"/>
        </w:rPr>
        <w:t>A(</w:t>
      </w:r>
      <w:proofErr w:type="gramEnd"/>
      <w:r>
        <w:rPr>
          <w:rFonts w:ascii="Calibri" w:eastAsia="Calibri" w:hAnsi="Calibri" w:cs="Calibri"/>
          <w:color w:val="000000"/>
          <w:sz w:val="21"/>
          <w:szCs w:val="21"/>
        </w:rPr>
        <w:t xml:space="preserve">O) proponente deverá, necessariamente, ser membro da Comissão Organizadora do Evento. </w:t>
      </w:r>
    </w:p>
    <w:p w:rsidR="00776550" w:rsidRDefault="007963BE">
      <w:pPr>
        <w:numPr>
          <w:ilvl w:val="2"/>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Cada </w:t>
      </w:r>
      <w:proofErr w:type="gramStart"/>
      <w:r>
        <w:rPr>
          <w:rFonts w:ascii="Calibri" w:eastAsia="Calibri" w:hAnsi="Calibri" w:cs="Calibri"/>
          <w:color w:val="000000"/>
          <w:sz w:val="21"/>
          <w:szCs w:val="21"/>
        </w:rPr>
        <w:t>psicóloga(</w:t>
      </w:r>
      <w:proofErr w:type="gramEnd"/>
      <w:r>
        <w:rPr>
          <w:rFonts w:ascii="Calibri" w:eastAsia="Calibri" w:hAnsi="Calibri" w:cs="Calibri"/>
          <w:color w:val="000000"/>
          <w:sz w:val="21"/>
          <w:szCs w:val="21"/>
        </w:rPr>
        <w:t xml:space="preserve">o) poderá apresentar somente uma proposta por semestre do ano de 2026. </w:t>
      </w:r>
    </w:p>
    <w:p w:rsidR="00776550" w:rsidRDefault="007963BE">
      <w:pPr>
        <w:numPr>
          <w:ilvl w:val="2"/>
          <w:numId w:val="11"/>
        </w:numPr>
        <w:pBdr>
          <w:top w:val="nil"/>
          <w:left w:val="nil"/>
          <w:bottom w:val="nil"/>
          <w:right w:val="nil"/>
          <w:between w:val="nil"/>
        </w:pBdr>
        <w:ind w:right="-40"/>
        <w:jc w:val="both"/>
        <w:rPr>
          <w:rFonts w:ascii="Calibri" w:eastAsia="Calibri" w:hAnsi="Calibri" w:cs="Calibri"/>
          <w:color w:val="000000"/>
          <w:sz w:val="21"/>
          <w:szCs w:val="21"/>
        </w:rPr>
      </w:pPr>
      <w:proofErr w:type="gramStart"/>
      <w:r>
        <w:rPr>
          <w:rFonts w:ascii="Calibri" w:eastAsia="Calibri" w:hAnsi="Calibri" w:cs="Calibri"/>
          <w:color w:val="000000"/>
          <w:sz w:val="21"/>
          <w:szCs w:val="21"/>
        </w:rPr>
        <w:t>A(</w:t>
      </w:r>
      <w:proofErr w:type="gramEnd"/>
      <w:r>
        <w:rPr>
          <w:rFonts w:ascii="Calibri" w:eastAsia="Calibri" w:hAnsi="Calibri" w:cs="Calibri"/>
          <w:color w:val="000000"/>
          <w:sz w:val="21"/>
          <w:szCs w:val="21"/>
        </w:rPr>
        <w:t>O) proponente deverá apresentar ao CRP14/MS os seguintes documentos j</w:t>
      </w:r>
      <w:r>
        <w:rPr>
          <w:rFonts w:ascii="Calibri" w:eastAsia="Calibri" w:hAnsi="Calibri" w:cs="Calibri"/>
          <w:sz w:val="21"/>
          <w:szCs w:val="21"/>
        </w:rPr>
        <w:t>á na primeira etapa</w:t>
      </w:r>
      <w:r>
        <w:rPr>
          <w:rFonts w:ascii="Calibri" w:eastAsia="Calibri" w:hAnsi="Calibri" w:cs="Calibri"/>
          <w:color w:val="000000"/>
          <w:sz w:val="21"/>
          <w:szCs w:val="21"/>
        </w:rPr>
        <w:t xml:space="preserve">: </w:t>
      </w:r>
    </w:p>
    <w:p w:rsidR="00776550" w:rsidRDefault="007963BE">
      <w:pPr>
        <w:numPr>
          <w:ilvl w:val="0"/>
          <w:numId w:val="4"/>
        </w:numPr>
        <w:pBdr>
          <w:top w:val="nil"/>
          <w:left w:val="nil"/>
          <w:bottom w:val="nil"/>
          <w:right w:val="nil"/>
          <w:between w:val="nil"/>
        </w:pBdr>
        <w:jc w:val="both"/>
        <w:rPr>
          <w:rFonts w:ascii="Calibri" w:eastAsia="Calibri" w:hAnsi="Calibri" w:cs="Calibri"/>
          <w:color w:val="000000"/>
          <w:sz w:val="21"/>
          <w:szCs w:val="21"/>
        </w:rPr>
      </w:pPr>
      <w:r>
        <w:rPr>
          <w:rFonts w:ascii="Calibri" w:eastAsia="Calibri" w:hAnsi="Calibri" w:cs="Calibri"/>
          <w:color w:val="000000"/>
          <w:sz w:val="21"/>
          <w:szCs w:val="21"/>
        </w:rPr>
        <w:t xml:space="preserve">Proposta de apoio (conforme modelo constante no Anexo 01); </w:t>
      </w:r>
    </w:p>
    <w:p w:rsidR="00776550" w:rsidRDefault="007963BE">
      <w:pPr>
        <w:numPr>
          <w:ilvl w:val="0"/>
          <w:numId w:val="4"/>
        </w:numPr>
        <w:pBdr>
          <w:top w:val="nil"/>
          <w:left w:val="nil"/>
          <w:bottom w:val="nil"/>
          <w:right w:val="nil"/>
          <w:between w:val="nil"/>
        </w:pBdr>
        <w:jc w:val="both"/>
        <w:rPr>
          <w:rFonts w:ascii="Calibri" w:eastAsia="Calibri" w:hAnsi="Calibri" w:cs="Calibri"/>
          <w:color w:val="000000"/>
          <w:sz w:val="21"/>
          <w:szCs w:val="21"/>
        </w:rPr>
      </w:pPr>
      <w:r>
        <w:rPr>
          <w:rFonts w:ascii="Calibri" w:eastAsia="Calibri" w:hAnsi="Calibri" w:cs="Calibri"/>
          <w:color w:val="000000"/>
          <w:sz w:val="21"/>
          <w:szCs w:val="21"/>
        </w:rPr>
        <w:t>Prova de Inscrição junto à Receita Federal – CPF/MF ou CNPJ/MF;</w:t>
      </w:r>
      <w:proofErr w:type="gramStart"/>
      <w:r>
        <w:rPr>
          <w:rFonts w:ascii="Calibri" w:eastAsia="Calibri" w:hAnsi="Calibri" w:cs="Calibri"/>
          <w:color w:val="000000"/>
          <w:sz w:val="21"/>
          <w:szCs w:val="21"/>
        </w:rPr>
        <w:t xml:space="preserve">  </w:t>
      </w:r>
    </w:p>
    <w:p w:rsidR="00776550" w:rsidRDefault="007963BE">
      <w:pPr>
        <w:numPr>
          <w:ilvl w:val="0"/>
          <w:numId w:val="4"/>
        </w:numPr>
        <w:pBdr>
          <w:top w:val="nil"/>
          <w:left w:val="nil"/>
          <w:bottom w:val="nil"/>
          <w:right w:val="nil"/>
          <w:between w:val="nil"/>
        </w:pBdr>
        <w:jc w:val="both"/>
        <w:rPr>
          <w:rFonts w:ascii="Calibri" w:eastAsia="Calibri" w:hAnsi="Calibri" w:cs="Calibri"/>
          <w:color w:val="000000"/>
          <w:sz w:val="21"/>
          <w:szCs w:val="21"/>
        </w:rPr>
      </w:pPr>
      <w:proofErr w:type="gramEnd"/>
      <w:r>
        <w:rPr>
          <w:rFonts w:ascii="Calibri" w:eastAsia="Calibri" w:hAnsi="Calibri" w:cs="Calibri"/>
          <w:color w:val="000000"/>
          <w:sz w:val="21"/>
          <w:szCs w:val="21"/>
        </w:rPr>
        <w:t>Certidão de Regularidade Fiscal com a RFB/União – pessoa física ou entidade; (</w:t>
      </w:r>
      <w:hyperlink r:id="rId10" w:anchor="/home">
        <w:r>
          <w:rPr>
            <w:rFonts w:ascii="Calibri" w:eastAsia="Calibri" w:hAnsi="Calibri" w:cs="Calibri"/>
            <w:color w:val="1155CC"/>
            <w:sz w:val="21"/>
            <w:szCs w:val="21"/>
            <w:u w:val="single"/>
          </w:rPr>
          <w:t>https://servicos.receitafederal.gov.br/servico/certidoes/#/home</w:t>
        </w:r>
      </w:hyperlink>
      <w:r>
        <w:rPr>
          <w:rFonts w:ascii="Calibri" w:eastAsia="Calibri" w:hAnsi="Calibri" w:cs="Calibri"/>
          <w:color w:val="000000"/>
          <w:sz w:val="21"/>
          <w:szCs w:val="21"/>
        </w:rPr>
        <w:t>);</w:t>
      </w:r>
      <w:proofErr w:type="gramStart"/>
      <w:r>
        <w:rPr>
          <w:rFonts w:ascii="Calibri" w:eastAsia="Calibri" w:hAnsi="Calibri" w:cs="Calibri"/>
          <w:color w:val="000000"/>
          <w:sz w:val="21"/>
          <w:szCs w:val="21"/>
        </w:rPr>
        <w:t xml:space="preserve">  </w:t>
      </w:r>
    </w:p>
    <w:p w:rsidR="00776550" w:rsidRDefault="007963BE">
      <w:pPr>
        <w:numPr>
          <w:ilvl w:val="0"/>
          <w:numId w:val="4"/>
        </w:numPr>
        <w:pBdr>
          <w:top w:val="nil"/>
          <w:left w:val="nil"/>
          <w:bottom w:val="nil"/>
          <w:right w:val="nil"/>
          <w:between w:val="nil"/>
        </w:pBdr>
        <w:jc w:val="both"/>
        <w:rPr>
          <w:rFonts w:ascii="Calibri" w:eastAsia="Calibri" w:hAnsi="Calibri" w:cs="Calibri"/>
          <w:color w:val="000000"/>
          <w:sz w:val="21"/>
          <w:szCs w:val="21"/>
        </w:rPr>
      </w:pPr>
      <w:proofErr w:type="gramEnd"/>
      <w:r>
        <w:rPr>
          <w:rFonts w:ascii="Calibri" w:eastAsia="Calibri" w:hAnsi="Calibri" w:cs="Calibri"/>
          <w:color w:val="000000"/>
          <w:sz w:val="21"/>
          <w:szCs w:val="21"/>
        </w:rPr>
        <w:t>Certidão</w:t>
      </w:r>
      <w:proofErr w:type="gramStart"/>
      <w:r>
        <w:rPr>
          <w:rFonts w:ascii="Calibri" w:eastAsia="Calibri" w:hAnsi="Calibri" w:cs="Calibri"/>
          <w:color w:val="000000"/>
          <w:sz w:val="21"/>
          <w:szCs w:val="21"/>
        </w:rPr>
        <w:t xml:space="preserve">   </w:t>
      </w:r>
      <w:proofErr w:type="gramEnd"/>
      <w:r>
        <w:rPr>
          <w:rFonts w:ascii="Calibri" w:eastAsia="Calibri" w:hAnsi="Calibri" w:cs="Calibri"/>
          <w:color w:val="000000"/>
          <w:sz w:val="21"/>
          <w:szCs w:val="21"/>
        </w:rPr>
        <w:t>de       Regularidade            no       FGTS             (https://consulta-crf.caixa.gov.br/consultacrf/pages/consultaEmpregador.jsf);</w:t>
      </w:r>
    </w:p>
    <w:p w:rsidR="00776550" w:rsidRDefault="007963BE">
      <w:pPr>
        <w:numPr>
          <w:ilvl w:val="0"/>
          <w:numId w:val="4"/>
        </w:numPr>
        <w:pBdr>
          <w:top w:val="nil"/>
          <w:left w:val="nil"/>
          <w:bottom w:val="nil"/>
          <w:right w:val="nil"/>
          <w:between w:val="nil"/>
        </w:pBdr>
        <w:jc w:val="both"/>
        <w:rPr>
          <w:rFonts w:ascii="Calibri" w:eastAsia="Calibri" w:hAnsi="Calibri" w:cs="Calibri"/>
          <w:color w:val="000000"/>
          <w:sz w:val="21"/>
          <w:szCs w:val="21"/>
        </w:rPr>
      </w:pPr>
      <w:r>
        <w:rPr>
          <w:rFonts w:ascii="Calibri" w:eastAsia="Calibri" w:hAnsi="Calibri" w:cs="Calibri"/>
          <w:color w:val="000000"/>
          <w:sz w:val="21"/>
          <w:szCs w:val="21"/>
        </w:rPr>
        <w:t xml:space="preserve">Certidão negativa de débitos trabalhistas (http://www.tst.jus.br/certidao); </w:t>
      </w:r>
    </w:p>
    <w:p w:rsidR="00776550" w:rsidRDefault="007963BE">
      <w:pPr>
        <w:numPr>
          <w:ilvl w:val="0"/>
          <w:numId w:val="4"/>
        </w:numPr>
        <w:pBdr>
          <w:top w:val="nil"/>
          <w:left w:val="nil"/>
          <w:bottom w:val="nil"/>
          <w:right w:val="nil"/>
          <w:between w:val="nil"/>
        </w:pBdr>
        <w:jc w:val="both"/>
        <w:rPr>
          <w:rFonts w:ascii="Calibri" w:eastAsia="Calibri" w:hAnsi="Calibri" w:cs="Calibri"/>
          <w:color w:val="000000"/>
          <w:sz w:val="21"/>
          <w:szCs w:val="21"/>
        </w:rPr>
      </w:pPr>
      <w:r>
        <w:rPr>
          <w:rFonts w:ascii="Calibri" w:eastAsia="Calibri" w:hAnsi="Calibri" w:cs="Calibri"/>
          <w:color w:val="000000"/>
          <w:sz w:val="21"/>
          <w:szCs w:val="21"/>
        </w:rPr>
        <w:t xml:space="preserve">Cópia dos documentos pessoais </w:t>
      </w:r>
      <w:proofErr w:type="gramStart"/>
      <w:r>
        <w:rPr>
          <w:rFonts w:ascii="Calibri" w:eastAsia="Calibri" w:hAnsi="Calibri" w:cs="Calibri"/>
          <w:color w:val="000000"/>
          <w:sz w:val="21"/>
          <w:szCs w:val="21"/>
        </w:rPr>
        <w:t>do(</w:t>
      </w:r>
      <w:proofErr w:type="gramEnd"/>
      <w:r>
        <w:rPr>
          <w:rFonts w:ascii="Calibri" w:eastAsia="Calibri" w:hAnsi="Calibri" w:cs="Calibri"/>
          <w:color w:val="000000"/>
          <w:sz w:val="21"/>
          <w:szCs w:val="21"/>
        </w:rPr>
        <w:t xml:space="preserve">a) proponente (pessoa física ou representante legal de entidade/instituição) que irá assinar o Contrato de Patrocínio; </w:t>
      </w:r>
    </w:p>
    <w:p w:rsidR="00776550" w:rsidRDefault="007963BE">
      <w:pPr>
        <w:numPr>
          <w:ilvl w:val="0"/>
          <w:numId w:val="4"/>
        </w:numPr>
        <w:pBdr>
          <w:top w:val="nil"/>
          <w:left w:val="nil"/>
          <w:bottom w:val="nil"/>
          <w:right w:val="nil"/>
          <w:between w:val="nil"/>
        </w:pBdr>
        <w:jc w:val="both"/>
        <w:rPr>
          <w:rFonts w:ascii="Calibri" w:eastAsia="Calibri" w:hAnsi="Calibri" w:cs="Calibri"/>
          <w:color w:val="000000"/>
          <w:sz w:val="21"/>
          <w:szCs w:val="21"/>
        </w:rPr>
      </w:pPr>
      <w:r>
        <w:rPr>
          <w:rFonts w:ascii="Calibri" w:eastAsia="Calibri" w:hAnsi="Calibri" w:cs="Calibri"/>
          <w:color w:val="000000"/>
          <w:sz w:val="21"/>
          <w:szCs w:val="21"/>
        </w:rPr>
        <w:t xml:space="preserve">Registros de edições anteriores do evento (quando houver), através de folders, cartazes, programação publicada, relatório, anais, certificados ou declarações de participação; </w:t>
      </w:r>
    </w:p>
    <w:p w:rsidR="00776550" w:rsidRDefault="007963BE">
      <w:pPr>
        <w:numPr>
          <w:ilvl w:val="0"/>
          <w:numId w:val="4"/>
        </w:numPr>
        <w:pBdr>
          <w:top w:val="nil"/>
          <w:left w:val="nil"/>
          <w:bottom w:val="nil"/>
          <w:right w:val="nil"/>
          <w:between w:val="nil"/>
        </w:pBdr>
        <w:jc w:val="both"/>
        <w:rPr>
          <w:rFonts w:ascii="Calibri" w:eastAsia="Calibri" w:hAnsi="Calibri" w:cs="Calibri"/>
          <w:color w:val="000000"/>
          <w:sz w:val="21"/>
          <w:szCs w:val="21"/>
        </w:rPr>
      </w:pPr>
      <w:r>
        <w:rPr>
          <w:rFonts w:ascii="Calibri" w:eastAsia="Calibri" w:hAnsi="Calibri" w:cs="Calibri"/>
          <w:color w:val="000000"/>
          <w:sz w:val="21"/>
          <w:szCs w:val="21"/>
        </w:rPr>
        <w:t xml:space="preserve">Declaração de não emprego de trabalho de menor (conforme modelo constante no Anexo 03); </w:t>
      </w:r>
    </w:p>
    <w:p w:rsidR="00776550" w:rsidRDefault="007963BE">
      <w:pPr>
        <w:numPr>
          <w:ilvl w:val="0"/>
          <w:numId w:val="4"/>
        </w:numPr>
        <w:pBdr>
          <w:top w:val="nil"/>
          <w:left w:val="nil"/>
          <w:bottom w:val="nil"/>
          <w:right w:val="nil"/>
          <w:between w:val="nil"/>
        </w:pBdr>
        <w:jc w:val="both"/>
        <w:rPr>
          <w:rFonts w:ascii="Calibri" w:eastAsia="Calibri" w:hAnsi="Calibri" w:cs="Calibri"/>
          <w:color w:val="000000"/>
          <w:sz w:val="21"/>
          <w:szCs w:val="21"/>
        </w:rPr>
      </w:pPr>
      <w:r>
        <w:rPr>
          <w:rFonts w:ascii="Calibri" w:eastAsia="Calibri" w:hAnsi="Calibri" w:cs="Calibri"/>
          <w:color w:val="000000"/>
          <w:sz w:val="21"/>
          <w:szCs w:val="21"/>
        </w:rPr>
        <w:t xml:space="preserve">Declaração de Compromisso e Idoneidade e da Inexistência de fatos impeditivos (conforme modelo constante no Anexo 05). </w:t>
      </w:r>
    </w:p>
    <w:p w:rsidR="00776550" w:rsidRDefault="007963BE">
      <w:pPr>
        <w:numPr>
          <w:ilvl w:val="2"/>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Somente poderá ser aprovado para concessão de apoio financeiro disposto neste Edital, </w:t>
      </w:r>
      <w:proofErr w:type="gramStart"/>
      <w:r>
        <w:rPr>
          <w:rFonts w:ascii="Calibri" w:eastAsia="Calibri" w:hAnsi="Calibri" w:cs="Calibri"/>
          <w:color w:val="000000"/>
          <w:sz w:val="21"/>
          <w:szCs w:val="21"/>
        </w:rPr>
        <w:t>as(</w:t>
      </w:r>
      <w:proofErr w:type="gramEnd"/>
      <w:r>
        <w:rPr>
          <w:rFonts w:ascii="Calibri" w:eastAsia="Calibri" w:hAnsi="Calibri" w:cs="Calibri"/>
          <w:color w:val="000000"/>
          <w:sz w:val="21"/>
          <w:szCs w:val="21"/>
        </w:rPr>
        <w:t xml:space="preserve">os) proponentes regularmente estabelecidas(os) no País e que satisfaçam integralmente as condições deste Edital e seus Anexos, sendo vedada a participação daqueles(as) que não se enquadrem em uma dessas duas categorias. </w:t>
      </w:r>
    </w:p>
    <w:p w:rsidR="00776550" w:rsidRDefault="007963BE">
      <w:pPr>
        <w:numPr>
          <w:ilvl w:val="2"/>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É vedada a solicitação de apoio financeiro, por meio deste edital, por </w:t>
      </w:r>
      <w:proofErr w:type="gramStart"/>
      <w:r>
        <w:rPr>
          <w:rFonts w:ascii="Calibri" w:eastAsia="Calibri" w:hAnsi="Calibri" w:cs="Calibri"/>
          <w:color w:val="000000"/>
          <w:sz w:val="21"/>
          <w:szCs w:val="21"/>
        </w:rPr>
        <w:t>psicólogas(</w:t>
      </w:r>
      <w:proofErr w:type="gramEnd"/>
      <w:r>
        <w:rPr>
          <w:rFonts w:ascii="Calibri" w:eastAsia="Calibri" w:hAnsi="Calibri" w:cs="Calibri"/>
          <w:color w:val="000000"/>
          <w:sz w:val="21"/>
          <w:szCs w:val="21"/>
        </w:rPr>
        <w:t xml:space="preserve">os) empregadas(os), comissionadas(os) ou que exercem o cargo de conselheiras(os) regionais e federais nas gestões em curso, para eventos que sejam organizados em seu próprio nome, </w:t>
      </w:r>
      <w:r>
        <w:rPr>
          <w:rFonts w:ascii="Calibri" w:eastAsia="Calibri" w:hAnsi="Calibri" w:cs="Calibri"/>
          <w:color w:val="000000"/>
          <w:sz w:val="21"/>
          <w:szCs w:val="21"/>
        </w:rPr>
        <w:lastRenderedPageBreak/>
        <w:t xml:space="preserve">inclusive, o Conselho Federal e os Conselhos Regionais de Psicologia. O descumprimento do item enseja a desclassificação tácita da proposta. </w:t>
      </w:r>
    </w:p>
    <w:p w:rsidR="00776550" w:rsidRDefault="007963BE">
      <w:pPr>
        <w:numPr>
          <w:ilvl w:val="2"/>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Será vedada ainda a participação de proponentes: </w:t>
      </w:r>
    </w:p>
    <w:p w:rsidR="00776550" w:rsidRDefault="007963BE">
      <w:pPr>
        <w:numPr>
          <w:ilvl w:val="0"/>
          <w:numId w:val="2"/>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Declaradas inidôneas para licitar ou contratar com a Administração Pública, direta ou indireta, Federal, Estadual, Municipal; </w:t>
      </w:r>
    </w:p>
    <w:p w:rsidR="00776550" w:rsidRDefault="007963BE">
      <w:pPr>
        <w:numPr>
          <w:ilvl w:val="0"/>
          <w:numId w:val="2"/>
        </w:numPr>
        <w:pBdr>
          <w:top w:val="nil"/>
          <w:left w:val="nil"/>
          <w:bottom w:val="nil"/>
          <w:right w:val="nil"/>
          <w:between w:val="nil"/>
        </w:pBdr>
        <w:ind w:right="-40"/>
        <w:jc w:val="both"/>
        <w:rPr>
          <w:rFonts w:ascii="Calibri" w:eastAsia="Calibri" w:hAnsi="Calibri" w:cs="Calibri"/>
          <w:color w:val="000000"/>
          <w:sz w:val="21"/>
          <w:szCs w:val="21"/>
        </w:rPr>
      </w:pPr>
      <w:proofErr w:type="gramStart"/>
      <w:r>
        <w:rPr>
          <w:rFonts w:ascii="Calibri" w:eastAsia="Calibri" w:hAnsi="Calibri" w:cs="Calibri"/>
          <w:color w:val="000000"/>
          <w:sz w:val="21"/>
          <w:szCs w:val="21"/>
        </w:rPr>
        <w:t>Estrangeiras(</w:t>
      </w:r>
      <w:proofErr w:type="gramEnd"/>
      <w:r>
        <w:rPr>
          <w:rFonts w:ascii="Calibri" w:eastAsia="Calibri" w:hAnsi="Calibri" w:cs="Calibri"/>
          <w:color w:val="000000"/>
          <w:sz w:val="21"/>
          <w:szCs w:val="21"/>
        </w:rPr>
        <w:t xml:space="preserve">os) que não residam no país; </w:t>
      </w:r>
    </w:p>
    <w:p w:rsidR="00776550" w:rsidRDefault="007963BE">
      <w:pPr>
        <w:numPr>
          <w:ilvl w:val="0"/>
          <w:numId w:val="2"/>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Impedidas de licitar e contratar com a Administração e qualquer de seus órgãos descentralizados. </w:t>
      </w:r>
    </w:p>
    <w:p w:rsidR="00776550" w:rsidRDefault="007963BE">
      <w:pPr>
        <w:numPr>
          <w:ilvl w:val="0"/>
          <w:numId w:val="2"/>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Todas </w:t>
      </w:r>
      <w:proofErr w:type="gramStart"/>
      <w:r>
        <w:rPr>
          <w:rFonts w:ascii="Calibri" w:eastAsia="Calibri" w:hAnsi="Calibri" w:cs="Calibri"/>
          <w:color w:val="000000"/>
          <w:sz w:val="21"/>
          <w:szCs w:val="21"/>
        </w:rPr>
        <w:t>as(</w:t>
      </w:r>
      <w:proofErr w:type="gramEnd"/>
      <w:r>
        <w:rPr>
          <w:rFonts w:ascii="Calibri" w:eastAsia="Calibri" w:hAnsi="Calibri" w:cs="Calibri"/>
          <w:color w:val="000000"/>
          <w:sz w:val="21"/>
          <w:szCs w:val="21"/>
        </w:rPr>
        <w:t xml:space="preserve">os) proponentes que não atenderem às demais disposições constantes no presente Edital de Chamamento Público. </w:t>
      </w:r>
    </w:p>
    <w:p w:rsidR="00776550" w:rsidRDefault="00776550">
      <w:pPr>
        <w:pBdr>
          <w:top w:val="nil"/>
          <w:left w:val="nil"/>
          <w:bottom w:val="nil"/>
          <w:right w:val="nil"/>
          <w:between w:val="nil"/>
        </w:pBdr>
        <w:ind w:right="-40"/>
        <w:jc w:val="both"/>
        <w:rPr>
          <w:rFonts w:ascii="Calibri" w:eastAsia="Calibri" w:hAnsi="Calibri" w:cs="Calibri"/>
          <w:sz w:val="21"/>
          <w:szCs w:val="21"/>
        </w:rPr>
      </w:pP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b/>
          <w:bCs/>
          <w:color w:val="000000"/>
          <w:sz w:val="21"/>
          <w:szCs w:val="21"/>
        </w:rPr>
        <w:t xml:space="preserve">Quanto à Proposta: </w:t>
      </w:r>
    </w:p>
    <w:p w:rsidR="00776550" w:rsidRDefault="007963BE">
      <w:pPr>
        <w:numPr>
          <w:ilvl w:val="2"/>
          <w:numId w:val="11"/>
        </w:numPr>
        <w:pBdr>
          <w:top w:val="nil"/>
          <w:left w:val="nil"/>
          <w:bottom w:val="nil"/>
          <w:right w:val="nil"/>
          <w:between w:val="nil"/>
        </w:pBdr>
        <w:spacing w:after="120"/>
        <w:ind w:right="-40"/>
        <w:jc w:val="both"/>
        <w:rPr>
          <w:rFonts w:ascii="Calibri" w:eastAsia="Calibri" w:hAnsi="Calibri" w:cs="Calibri"/>
          <w:color w:val="000000"/>
          <w:sz w:val="21"/>
          <w:szCs w:val="21"/>
        </w:rPr>
      </w:pPr>
      <w:r>
        <w:rPr>
          <w:rFonts w:ascii="Calibri" w:eastAsia="Calibri" w:hAnsi="Calibri" w:cs="Calibri"/>
          <w:color w:val="000000"/>
          <w:sz w:val="21"/>
          <w:szCs w:val="21"/>
        </w:rPr>
        <w:t>Deverá ser apresentada somente uma proposta por evento. Caso seja apresentada mais de uma proposta para o mesmo evento, as anteriores serão automaticamente</w:t>
      </w:r>
      <w:proofErr w:type="gramStart"/>
      <w:r>
        <w:rPr>
          <w:rFonts w:ascii="Calibri" w:eastAsia="Calibri" w:hAnsi="Calibri" w:cs="Calibri"/>
          <w:color w:val="000000"/>
          <w:sz w:val="21"/>
          <w:szCs w:val="21"/>
        </w:rPr>
        <w:t xml:space="preserve">  </w:t>
      </w:r>
      <w:proofErr w:type="gramEnd"/>
      <w:r>
        <w:rPr>
          <w:rFonts w:ascii="Calibri" w:eastAsia="Calibri" w:hAnsi="Calibri" w:cs="Calibri"/>
          <w:color w:val="000000"/>
          <w:sz w:val="21"/>
          <w:szCs w:val="21"/>
        </w:rPr>
        <w:t xml:space="preserve">desconsideradas. </w:t>
      </w:r>
    </w:p>
    <w:p w:rsidR="00776550" w:rsidRDefault="007963BE">
      <w:pPr>
        <w:numPr>
          <w:ilvl w:val="0"/>
          <w:numId w:val="5"/>
        </w:numPr>
        <w:ind w:right="-40"/>
        <w:jc w:val="both"/>
        <w:rPr>
          <w:rFonts w:ascii="Calibri" w:eastAsia="Calibri" w:hAnsi="Calibri" w:cs="Calibri"/>
          <w:sz w:val="21"/>
          <w:szCs w:val="21"/>
        </w:rPr>
      </w:pPr>
      <w:r>
        <w:rPr>
          <w:rFonts w:ascii="Calibri" w:eastAsia="Calibri" w:hAnsi="Calibri" w:cs="Calibri"/>
          <w:sz w:val="21"/>
          <w:szCs w:val="21"/>
        </w:rPr>
        <w:t xml:space="preserve">A atividade deve ser caracterizada como sem fins lucrativos. </w:t>
      </w:r>
    </w:p>
    <w:p w:rsidR="00776550" w:rsidRDefault="007963BE">
      <w:pPr>
        <w:numPr>
          <w:ilvl w:val="0"/>
          <w:numId w:val="5"/>
        </w:numPr>
        <w:ind w:right="-40"/>
        <w:jc w:val="both"/>
        <w:rPr>
          <w:rFonts w:ascii="Calibri" w:eastAsia="Calibri" w:hAnsi="Calibri" w:cs="Calibri"/>
          <w:sz w:val="21"/>
          <w:szCs w:val="21"/>
        </w:rPr>
      </w:pPr>
      <w:r>
        <w:rPr>
          <w:rFonts w:ascii="Calibri" w:eastAsia="Calibri" w:hAnsi="Calibri" w:cs="Calibri"/>
          <w:sz w:val="21"/>
          <w:szCs w:val="21"/>
        </w:rPr>
        <w:t>Poderá existir taxa de inscrição, desde que esteja destinada apenas à manutenção dos custos do evento e justificada na proposta.</w:t>
      </w:r>
    </w:p>
    <w:p w:rsidR="00776550" w:rsidRDefault="007963BE">
      <w:pPr>
        <w:numPr>
          <w:ilvl w:val="2"/>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A proposta deverá explicitar (Anexo 01): </w:t>
      </w:r>
    </w:p>
    <w:p w:rsidR="00776550" w:rsidRDefault="007963BE">
      <w:pPr>
        <w:numPr>
          <w:ilvl w:val="0"/>
          <w:numId w:val="3"/>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Identificação </w:t>
      </w:r>
      <w:proofErr w:type="gramStart"/>
      <w:r>
        <w:rPr>
          <w:rFonts w:ascii="Calibri" w:eastAsia="Calibri" w:hAnsi="Calibri" w:cs="Calibri"/>
          <w:color w:val="000000"/>
          <w:sz w:val="21"/>
          <w:szCs w:val="21"/>
        </w:rPr>
        <w:t>da(</w:t>
      </w:r>
      <w:proofErr w:type="gramEnd"/>
      <w:r>
        <w:rPr>
          <w:rFonts w:ascii="Calibri" w:eastAsia="Calibri" w:hAnsi="Calibri" w:cs="Calibri"/>
          <w:color w:val="000000"/>
          <w:sz w:val="21"/>
          <w:szCs w:val="21"/>
        </w:rPr>
        <w:t xml:space="preserve">o) psicóloga(o) proponente, identificação da instituição proponente/promotora do evento (se houver) e descrição/informações sobre o evento; </w:t>
      </w:r>
    </w:p>
    <w:p w:rsidR="00776550" w:rsidRDefault="007963BE">
      <w:pPr>
        <w:numPr>
          <w:ilvl w:val="0"/>
          <w:numId w:val="3"/>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A composição da Comissão Organizadora e/ou Científica do evento (se houver); </w:t>
      </w:r>
    </w:p>
    <w:p w:rsidR="00776550" w:rsidRDefault="007963BE">
      <w:pPr>
        <w:numPr>
          <w:ilvl w:val="0"/>
          <w:numId w:val="3"/>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Cronograma de organização do evento; </w:t>
      </w:r>
    </w:p>
    <w:p w:rsidR="00776550" w:rsidRDefault="007963BE">
      <w:pPr>
        <w:numPr>
          <w:ilvl w:val="0"/>
          <w:numId w:val="3"/>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Detalhamento das passagens aéreas, terrestres e/ou diárias: nome </w:t>
      </w:r>
      <w:proofErr w:type="gramStart"/>
      <w:r>
        <w:rPr>
          <w:rFonts w:ascii="Calibri" w:eastAsia="Calibri" w:hAnsi="Calibri" w:cs="Calibri"/>
          <w:color w:val="000000"/>
          <w:sz w:val="21"/>
          <w:szCs w:val="21"/>
        </w:rPr>
        <w:t>da(</w:t>
      </w:r>
      <w:proofErr w:type="gramEnd"/>
      <w:r>
        <w:rPr>
          <w:rFonts w:ascii="Calibri" w:eastAsia="Calibri" w:hAnsi="Calibri" w:cs="Calibri"/>
          <w:color w:val="000000"/>
          <w:sz w:val="21"/>
          <w:szCs w:val="21"/>
        </w:rPr>
        <w:t xml:space="preserve">o) beneficiada(o)/passageira(o), CPF, RG, número do CRP, data de nascimento, endereço, telefone, conta bancária, </w:t>
      </w:r>
      <w:proofErr w:type="spellStart"/>
      <w:r>
        <w:rPr>
          <w:rFonts w:ascii="Calibri" w:eastAsia="Calibri" w:hAnsi="Calibri" w:cs="Calibri"/>
          <w:color w:val="000000"/>
          <w:sz w:val="21"/>
          <w:szCs w:val="21"/>
        </w:rPr>
        <w:t>pix</w:t>
      </w:r>
      <w:proofErr w:type="spellEnd"/>
      <w:r>
        <w:rPr>
          <w:rFonts w:ascii="Calibri" w:eastAsia="Calibri" w:hAnsi="Calibri" w:cs="Calibri"/>
          <w:color w:val="000000"/>
          <w:sz w:val="21"/>
          <w:szCs w:val="21"/>
        </w:rPr>
        <w:t xml:space="preserve">, mini currículo, trecho de viagem, data, dentre outros dados que se fizerem necessários;  </w:t>
      </w:r>
    </w:p>
    <w:p w:rsidR="00776550" w:rsidRDefault="007963BE">
      <w:pPr>
        <w:numPr>
          <w:ilvl w:val="0"/>
          <w:numId w:val="3"/>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Previsão orçamentária das solicitações; </w:t>
      </w:r>
    </w:p>
    <w:p w:rsidR="00776550" w:rsidRDefault="007963BE">
      <w:pPr>
        <w:numPr>
          <w:ilvl w:val="0"/>
          <w:numId w:val="3"/>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Contrapartidas ao CRP14/MS; </w:t>
      </w:r>
    </w:p>
    <w:p w:rsidR="00776550" w:rsidRDefault="007963BE">
      <w:pPr>
        <w:numPr>
          <w:ilvl w:val="0"/>
          <w:numId w:val="3"/>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Informações complementares. </w:t>
      </w:r>
    </w:p>
    <w:p w:rsidR="00776550" w:rsidRDefault="00776550">
      <w:pPr>
        <w:pBdr>
          <w:top w:val="nil"/>
          <w:left w:val="nil"/>
          <w:bottom w:val="nil"/>
          <w:right w:val="nil"/>
          <w:between w:val="nil"/>
        </w:pBdr>
        <w:ind w:left="1224" w:right="-40"/>
        <w:jc w:val="both"/>
        <w:rPr>
          <w:rFonts w:ascii="Calibri" w:eastAsia="Calibri" w:hAnsi="Calibri" w:cs="Calibri"/>
          <w:color w:val="000000"/>
          <w:sz w:val="21"/>
          <w:szCs w:val="21"/>
        </w:rPr>
      </w:pPr>
    </w:p>
    <w:p w:rsidR="00776550" w:rsidRDefault="007963BE">
      <w:pPr>
        <w:numPr>
          <w:ilvl w:val="2"/>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A proposta deverá conter documento único, assinado eletronicamente e digitalizado com as seguintes alíneas: </w:t>
      </w:r>
    </w:p>
    <w:p w:rsidR="00776550" w:rsidRDefault="007963BE">
      <w:pPr>
        <w:numPr>
          <w:ilvl w:val="0"/>
          <w:numId w:val="6"/>
        </w:numPr>
        <w:pBdr>
          <w:top w:val="nil"/>
          <w:left w:val="nil"/>
          <w:bottom w:val="nil"/>
          <w:right w:val="nil"/>
          <w:between w:val="nil"/>
        </w:pBdr>
        <w:jc w:val="both"/>
        <w:rPr>
          <w:color w:val="000000"/>
          <w:sz w:val="21"/>
          <w:szCs w:val="21"/>
        </w:rPr>
      </w:pPr>
      <w:proofErr w:type="gramStart"/>
      <w:r>
        <w:rPr>
          <w:rFonts w:ascii="Calibri" w:eastAsia="Calibri" w:hAnsi="Calibri" w:cs="Calibri"/>
          <w:color w:val="000000"/>
          <w:sz w:val="21"/>
          <w:szCs w:val="21"/>
        </w:rPr>
        <w:t>o</w:t>
      </w:r>
      <w:proofErr w:type="gramEnd"/>
      <w:r>
        <w:rPr>
          <w:rFonts w:ascii="Calibri" w:eastAsia="Calibri" w:hAnsi="Calibri" w:cs="Calibri"/>
          <w:color w:val="000000"/>
          <w:sz w:val="21"/>
          <w:szCs w:val="21"/>
        </w:rPr>
        <w:t xml:space="preserve"> proponente declarará não possuir cargo ou função de qualquer natureza no Conselho Regional de Psicologia. </w:t>
      </w:r>
    </w:p>
    <w:p w:rsidR="00776550" w:rsidRDefault="007963BE">
      <w:pPr>
        <w:numPr>
          <w:ilvl w:val="0"/>
          <w:numId w:val="6"/>
        </w:numPr>
        <w:pBdr>
          <w:top w:val="nil"/>
          <w:left w:val="nil"/>
          <w:bottom w:val="nil"/>
          <w:right w:val="nil"/>
          <w:between w:val="nil"/>
        </w:pBdr>
        <w:jc w:val="both"/>
      </w:pPr>
      <w:proofErr w:type="gramStart"/>
      <w:r>
        <w:rPr>
          <w:rFonts w:ascii="Calibri" w:eastAsia="Calibri" w:hAnsi="Calibri" w:cs="Calibri"/>
          <w:color w:val="000000"/>
          <w:sz w:val="21"/>
          <w:szCs w:val="21"/>
        </w:rPr>
        <w:t>o</w:t>
      </w:r>
      <w:proofErr w:type="gramEnd"/>
      <w:r>
        <w:rPr>
          <w:rFonts w:ascii="Calibri" w:eastAsia="Calibri" w:hAnsi="Calibri" w:cs="Calibri"/>
          <w:color w:val="000000"/>
          <w:sz w:val="21"/>
          <w:szCs w:val="21"/>
        </w:rPr>
        <w:t xml:space="preserve"> proponente declarará que (as)os beneficiárias(os) da proposta não possuem cargo ou função de qualquer natureza no Conselho Federal e/ou nos Conselhos Regionais de Psicologia. </w:t>
      </w:r>
    </w:p>
    <w:p w:rsidR="00776550" w:rsidRDefault="007963BE">
      <w:pPr>
        <w:numPr>
          <w:ilvl w:val="2"/>
          <w:numId w:val="11"/>
        </w:numPr>
        <w:pBdr>
          <w:top w:val="nil"/>
          <w:left w:val="nil"/>
          <w:bottom w:val="nil"/>
          <w:right w:val="nil"/>
          <w:between w:val="nil"/>
        </w:pBdr>
        <w:ind w:right="-40"/>
        <w:jc w:val="both"/>
        <w:rPr>
          <w:rFonts w:ascii="Calibri" w:eastAsia="Calibri" w:hAnsi="Calibri" w:cs="Calibri"/>
          <w:color w:val="000000"/>
          <w:sz w:val="21"/>
          <w:szCs w:val="21"/>
        </w:rPr>
      </w:pPr>
      <w:proofErr w:type="gramStart"/>
      <w:r>
        <w:rPr>
          <w:rFonts w:ascii="Calibri" w:eastAsia="Calibri" w:hAnsi="Calibri" w:cs="Calibri"/>
          <w:color w:val="000000"/>
          <w:sz w:val="21"/>
          <w:szCs w:val="21"/>
        </w:rPr>
        <w:t>A(</w:t>
      </w:r>
      <w:proofErr w:type="gramEnd"/>
      <w:r>
        <w:rPr>
          <w:rFonts w:ascii="Calibri" w:eastAsia="Calibri" w:hAnsi="Calibri" w:cs="Calibri"/>
          <w:color w:val="000000"/>
          <w:sz w:val="21"/>
          <w:szCs w:val="21"/>
        </w:rPr>
        <w:t xml:space="preserve">O) beneficiária(o) de passagem aérea, terrestre e/ou diária deverá ter formação em Psicologia e experiência que dialogue com a temática do evento. </w:t>
      </w:r>
    </w:p>
    <w:p w:rsidR="00776550" w:rsidRDefault="007963BE">
      <w:pPr>
        <w:numPr>
          <w:ilvl w:val="2"/>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Cursos, workshops e similares com objetivo de retorno financeiro para os proponentes e convidados não estão aptos a participar deste edital. </w:t>
      </w:r>
    </w:p>
    <w:p w:rsidR="00776550" w:rsidRDefault="007963BE">
      <w:pPr>
        <w:numPr>
          <w:ilvl w:val="2"/>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A proposta deve estar relacionada à Psicologia enquanto ciência e profissão; se enquadrar em um dos temas discutidos no 12º Congresso Nacional de Psicologia – 12º CNP e 12</w:t>
      </w:r>
      <w:r>
        <w:rPr>
          <w:rFonts w:ascii="Calibri" w:eastAsia="Calibri" w:hAnsi="Calibri" w:cs="Calibri"/>
          <w:sz w:val="21"/>
          <w:szCs w:val="21"/>
        </w:rPr>
        <w:t>º</w:t>
      </w:r>
      <w:r>
        <w:rPr>
          <w:rFonts w:ascii="Calibri" w:eastAsia="Calibri" w:hAnsi="Calibri" w:cs="Calibri"/>
          <w:color w:val="000000"/>
          <w:sz w:val="21"/>
          <w:szCs w:val="21"/>
        </w:rPr>
        <w:t xml:space="preserve"> C</w:t>
      </w:r>
      <w:r>
        <w:rPr>
          <w:rFonts w:ascii="Calibri" w:eastAsia="Calibri" w:hAnsi="Calibri" w:cs="Calibri"/>
          <w:sz w:val="21"/>
          <w:szCs w:val="21"/>
        </w:rPr>
        <w:t>OREPSI - CRP 14/MS</w:t>
      </w:r>
      <w:r>
        <w:rPr>
          <w:rFonts w:ascii="Calibri" w:eastAsia="Calibri" w:hAnsi="Calibri" w:cs="Calibri"/>
          <w:color w:val="000000"/>
          <w:sz w:val="21"/>
          <w:szCs w:val="21"/>
        </w:rPr>
        <w:t xml:space="preserve">; e cumprir os seguintes pré-requisitos: </w:t>
      </w:r>
    </w:p>
    <w:p w:rsidR="00776550" w:rsidRDefault="007963BE">
      <w:pPr>
        <w:numPr>
          <w:ilvl w:val="0"/>
          <w:numId w:val="7"/>
        </w:numPr>
        <w:pBdr>
          <w:top w:val="nil"/>
          <w:left w:val="nil"/>
          <w:bottom w:val="nil"/>
          <w:right w:val="nil"/>
          <w:between w:val="nil"/>
        </w:pBdr>
        <w:jc w:val="both"/>
        <w:rPr>
          <w:rFonts w:ascii="Calibri" w:eastAsia="Calibri" w:hAnsi="Calibri" w:cs="Calibri"/>
          <w:color w:val="000000"/>
          <w:sz w:val="21"/>
          <w:szCs w:val="21"/>
        </w:rPr>
      </w:pPr>
      <w:r>
        <w:rPr>
          <w:rFonts w:ascii="Calibri" w:eastAsia="Calibri" w:hAnsi="Calibri" w:cs="Calibri"/>
          <w:color w:val="000000"/>
          <w:sz w:val="21"/>
          <w:szCs w:val="21"/>
        </w:rPr>
        <w:lastRenderedPageBreak/>
        <w:t xml:space="preserve">Pensar criticamente a realidade nacional, aportar conhecimento teórico e/ou técnico crítico, original e que busque romper paradigmas, suscitar reflexões que contribuam para fazer avançar as fronteiras do conhecimento no tema a ser abordado no evento, ou seja, que contribua para a formação de </w:t>
      </w:r>
      <w:proofErr w:type="gramStart"/>
      <w:r>
        <w:rPr>
          <w:rFonts w:ascii="Calibri" w:eastAsia="Calibri" w:hAnsi="Calibri" w:cs="Calibri"/>
          <w:color w:val="000000"/>
          <w:sz w:val="21"/>
          <w:szCs w:val="21"/>
        </w:rPr>
        <w:t>psicólogas(</w:t>
      </w:r>
      <w:proofErr w:type="gramEnd"/>
      <w:r>
        <w:rPr>
          <w:rFonts w:ascii="Calibri" w:eastAsia="Calibri" w:hAnsi="Calibri" w:cs="Calibri"/>
          <w:color w:val="000000"/>
          <w:sz w:val="21"/>
          <w:szCs w:val="21"/>
        </w:rPr>
        <w:t xml:space="preserve">os) críticas(os) quanto à realidade e ao seu papel profissional, ético, político e social; </w:t>
      </w:r>
    </w:p>
    <w:p w:rsidR="00776550" w:rsidRDefault="007963BE">
      <w:pPr>
        <w:numPr>
          <w:ilvl w:val="0"/>
          <w:numId w:val="7"/>
        </w:numPr>
        <w:pBdr>
          <w:top w:val="nil"/>
          <w:left w:val="nil"/>
          <w:bottom w:val="nil"/>
          <w:right w:val="nil"/>
          <w:between w:val="nil"/>
        </w:pBdr>
        <w:jc w:val="both"/>
        <w:rPr>
          <w:rFonts w:ascii="Calibri" w:eastAsia="Calibri" w:hAnsi="Calibri" w:cs="Calibri"/>
          <w:color w:val="000000"/>
          <w:sz w:val="21"/>
          <w:szCs w:val="21"/>
        </w:rPr>
      </w:pPr>
      <w:r>
        <w:rPr>
          <w:rFonts w:ascii="Calibri" w:eastAsia="Calibri" w:hAnsi="Calibri" w:cs="Calibri"/>
          <w:color w:val="000000"/>
          <w:sz w:val="21"/>
          <w:szCs w:val="21"/>
        </w:rPr>
        <w:t xml:space="preserve">Buscar construir conhecimento de vanguarda quanto à forma de pensar e atuar em relação às temáticas abordadas, articuladas às políticas públicas e ações inovadoras, criativas e consistentes para enfrentamento dos problemas; </w:t>
      </w:r>
    </w:p>
    <w:p w:rsidR="00776550" w:rsidRDefault="007963BE">
      <w:pPr>
        <w:numPr>
          <w:ilvl w:val="0"/>
          <w:numId w:val="7"/>
        </w:numPr>
        <w:pBdr>
          <w:top w:val="nil"/>
          <w:left w:val="nil"/>
          <w:bottom w:val="nil"/>
          <w:right w:val="nil"/>
          <w:between w:val="nil"/>
        </w:pBdr>
        <w:jc w:val="both"/>
        <w:rPr>
          <w:rFonts w:ascii="Calibri" w:eastAsia="Calibri" w:hAnsi="Calibri" w:cs="Calibri"/>
          <w:color w:val="000000"/>
          <w:sz w:val="21"/>
          <w:szCs w:val="21"/>
        </w:rPr>
      </w:pPr>
      <w:r>
        <w:rPr>
          <w:rFonts w:ascii="Calibri" w:eastAsia="Calibri" w:hAnsi="Calibri" w:cs="Calibri"/>
          <w:color w:val="000000"/>
          <w:sz w:val="21"/>
          <w:szCs w:val="21"/>
        </w:rPr>
        <w:t xml:space="preserve">Prever a articulação, desde sua formulação, de profissionais, estudantes, pesquisadores, movimentos sociais e instituições, dialogando com o conhecimento e a experiência acumulados sobre o tema; </w:t>
      </w:r>
    </w:p>
    <w:p w:rsidR="00776550" w:rsidRDefault="007963BE">
      <w:pPr>
        <w:numPr>
          <w:ilvl w:val="0"/>
          <w:numId w:val="7"/>
        </w:numPr>
        <w:pBdr>
          <w:top w:val="nil"/>
          <w:left w:val="nil"/>
          <w:bottom w:val="nil"/>
          <w:right w:val="nil"/>
          <w:between w:val="nil"/>
        </w:pBdr>
        <w:jc w:val="both"/>
        <w:rPr>
          <w:rFonts w:ascii="Calibri" w:eastAsia="Calibri" w:hAnsi="Calibri" w:cs="Calibri"/>
          <w:color w:val="000000"/>
          <w:sz w:val="21"/>
          <w:szCs w:val="21"/>
        </w:rPr>
      </w:pPr>
      <w:r>
        <w:rPr>
          <w:rFonts w:ascii="Calibri" w:eastAsia="Calibri" w:hAnsi="Calibri" w:cs="Calibri"/>
          <w:color w:val="000000"/>
          <w:sz w:val="21"/>
          <w:szCs w:val="21"/>
        </w:rPr>
        <w:t xml:space="preserve">Promover o diálogo e o esforço interdisciplinar, e ampliar o reconhecimento da psicologia entre as demais categorias profissionais e entidades. </w:t>
      </w:r>
    </w:p>
    <w:p w:rsidR="00776550" w:rsidRDefault="007963BE">
      <w:pPr>
        <w:numPr>
          <w:ilvl w:val="0"/>
          <w:numId w:val="7"/>
        </w:numPr>
        <w:pBdr>
          <w:top w:val="nil"/>
          <w:left w:val="nil"/>
          <w:bottom w:val="nil"/>
          <w:right w:val="nil"/>
          <w:between w:val="nil"/>
        </w:pBdr>
        <w:jc w:val="both"/>
        <w:rPr>
          <w:rFonts w:ascii="Calibri" w:eastAsia="Calibri" w:hAnsi="Calibri" w:cs="Calibri"/>
          <w:color w:val="000000"/>
          <w:sz w:val="21"/>
          <w:szCs w:val="21"/>
        </w:rPr>
      </w:pPr>
      <w:r>
        <w:rPr>
          <w:rFonts w:ascii="Calibri" w:eastAsia="Calibri" w:hAnsi="Calibri" w:cs="Calibri"/>
          <w:color w:val="000000"/>
          <w:sz w:val="21"/>
          <w:szCs w:val="21"/>
        </w:rPr>
        <w:t>Estar em consonância com os princípios e artigos do Código de Ética Profissional do Psicólogo e as normativas do Sistema Conselhos.</w:t>
      </w:r>
    </w:p>
    <w:p w:rsidR="00776550" w:rsidRDefault="007963BE">
      <w:pPr>
        <w:numPr>
          <w:ilvl w:val="0"/>
          <w:numId w:val="7"/>
        </w:numPr>
        <w:pBdr>
          <w:top w:val="nil"/>
          <w:left w:val="nil"/>
          <w:bottom w:val="nil"/>
          <w:right w:val="nil"/>
          <w:between w:val="nil"/>
        </w:pBdr>
        <w:jc w:val="both"/>
        <w:rPr>
          <w:rFonts w:ascii="Calibri" w:eastAsia="Calibri" w:hAnsi="Calibri" w:cs="Calibri"/>
          <w:color w:val="000000"/>
          <w:sz w:val="21"/>
          <w:szCs w:val="21"/>
        </w:rPr>
      </w:pPr>
      <w:r>
        <w:rPr>
          <w:rFonts w:ascii="Calibri" w:eastAsia="Calibri" w:hAnsi="Calibri" w:cs="Calibri"/>
          <w:color w:val="000000"/>
          <w:sz w:val="21"/>
          <w:szCs w:val="21"/>
        </w:rPr>
        <w:t xml:space="preserve">Elucidar </w:t>
      </w:r>
      <w:proofErr w:type="gramStart"/>
      <w:r>
        <w:rPr>
          <w:rFonts w:ascii="Calibri" w:eastAsia="Calibri" w:hAnsi="Calibri" w:cs="Calibri"/>
          <w:color w:val="000000"/>
          <w:sz w:val="21"/>
          <w:szCs w:val="21"/>
        </w:rPr>
        <w:t>à</w:t>
      </w:r>
      <w:proofErr w:type="gramEnd"/>
      <w:r>
        <w:rPr>
          <w:rFonts w:ascii="Calibri" w:eastAsia="Calibri" w:hAnsi="Calibri" w:cs="Calibri"/>
          <w:color w:val="000000"/>
          <w:sz w:val="21"/>
          <w:szCs w:val="21"/>
        </w:rPr>
        <w:t xml:space="preserve"> sociedade que a Psicologia, enquanto ciência e profissão, promove a qualidade de vida em todos os seus segmentos. </w:t>
      </w:r>
    </w:p>
    <w:p w:rsidR="00776550" w:rsidRDefault="007963BE">
      <w:pPr>
        <w:numPr>
          <w:ilvl w:val="0"/>
          <w:numId w:val="7"/>
        </w:numPr>
        <w:pBdr>
          <w:top w:val="nil"/>
          <w:left w:val="nil"/>
          <w:bottom w:val="nil"/>
          <w:right w:val="nil"/>
          <w:between w:val="nil"/>
        </w:pBdr>
        <w:spacing w:after="120"/>
        <w:jc w:val="both"/>
        <w:rPr>
          <w:rFonts w:ascii="Calibri" w:eastAsia="Calibri" w:hAnsi="Calibri" w:cs="Calibri"/>
          <w:color w:val="000000"/>
          <w:sz w:val="21"/>
          <w:szCs w:val="21"/>
        </w:rPr>
      </w:pPr>
      <w:r>
        <w:rPr>
          <w:rFonts w:ascii="Calibri" w:eastAsia="Calibri" w:hAnsi="Calibri" w:cs="Calibri"/>
          <w:color w:val="000000"/>
          <w:sz w:val="21"/>
          <w:szCs w:val="21"/>
        </w:rPr>
        <w:t xml:space="preserve">Promover a identificação e reconhecimento do CRP enquanto uma identidade de classe que auxilia, zela e fortalece o exercício profissional.  </w:t>
      </w:r>
    </w:p>
    <w:p w:rsidR="00776550" w:rsidRDefault="007963BE">
      <w:pPr>
        <w:ind w:right="-40"/>
        <w:jc w:val="both"/>
        <w:rPr>
          <w:rFonts w:ascii="Calibri" w:eastAsia="Calibri" w:hAnsi="Calibri" w:cs="Calibri"/>
          <w:b/>
          <w:bCs/>
          <w:sz w:val="21"/>
          <w:szCs w:val="21"/>
        </w:rPr>
      </w:pPr>
      <w:r>
        <w:rPr>
          <w:rFonts w:ascii="Calibri" w:eastAsia="Calibri" w:hAnsi="Calibri" w:cs="Calibri"/>
          <w:b/>
          <w:bCs/>
          <w:sz w:val="21"/>
          <w:szCs w:val="21"/>
        </w:rPr>
        <w:t xml:space="preserve"> </w:t>
      </w:r>
    </w:p>
    <w:p w:rsidR="00776550" w:rsidRDefault="007963BE">
      <w:pPr>
        <w:pStyle w:val="Ttulo1"/>
        <w:keepNext w:val="0"/>
        <w:keepLines w:val="0"/>
        <w:numPr>
          <w:ilvl w:val="0"/>
          <w:numId w:val="11"/>
        </w:numPr>
        <w:spacing w:before="0" w:after="220"/>
        <w:ind w:right="-40"/>
        <w:jc w:val="both"/>
        <w:rPr>
          <w:rFonts w:ascii="Calibri" w:eastAsia="Calibri" w:hAnsi="Calibri" w:cs="Calibri"/>
          <w:sz w:val="21"/>
          <w:szCs w:val="21"/>
        </w:rPr>
      </w:pPr>
      <w:bookmarkStart w:id="3" w:name="_heading=h.1rar8i4rlk4o" w:colFirst="0" w:colLast="0"/>
      <w:bookmarkEnd w:id="3"/>
      <w:r>
        <w:rPr>
          <w:rFonts w:ascii="Calibri" w:eastAsia="Calibri" w:hAnsi="Calibri" w:cs="Calibri"/>
          <w:b/>
          <w:bCs/>
          <w:sz w:val="21"/>
          <w:szCs w:val="21"/>
        </w:rPr>
        <w:t xml:space="preserve">DOS RECURSOS FINANCEIROS </w:t>
      </w:r>
    </w:p>
    <w:p w:rsidR="00776550" w:rsidRPr="0005114B" w:rsidRDefault="007963BE">
      <w:pPr>
        <w:numPr>
          <w:ilvl w:val="1"/>
          <w:numId w:val="11"/>
        </w:numPr>
        <w:ind w:right="-40"/>
        <w:jc w:val="both"/>
        <w:rPr>
          <w:rFonts w:ascii="Calibri" w:eastAsia="Calibri" w:hAnsi="Calibri" w:cs="Calibri"/>
          <w:sz w:val="21"/>
          <w:szCs w:val="21"/>
        </w:rPr>
      </w:pPr>
      <w:r w:rsidRPr="0005114B">
        <w:rPr>
          <w:rFonts w:ascii="Calibri" w:eastAsia="Calibri" w:hAnsi="Calibri" w:cs="Calibri"/>
          <w:sz w:val="21"/>
          <w:szCs w:val="21"/>
        </w:rPr>
        <w:t>O CRP14/MS destinou, no orçamento do exercício de 2026, recurso de R$ 30.000,00 (trinta mil reais) para apoio a eventos a serem realizados no período de 25 de agosto de 2026 a 20 de dezembro de 2026 - Edital 001/2026.</w:t>
      </w:r>
    </w:p>
    <w:p w:rsidR="00776550" w:rsidRPr="0005114B" w:rsidRDefault="007963BE">
      <w:pPr>
        <w:numPr>
          <w:ilvl w:val="1"/>
          <w:numId w:val="11"/>
        </w:numPr>
        <w:pBdr>
          <w:top w:val="nil"/>
          <w:left w:val="nil"/>
          <w:bottom w:val="nil"/>
          <w:right w:val="nil"/>
          <w:between w:val="nil"/>
        </w:pBdr>
        <w:ind w:right="-40"/>
        <w:jc w:val="both"/>
        <w:rPr>
          <w:rFonts w:ascii="Calibri" w:eastAsia="Calibri" w:hAnsi="Calibri" w:cs="Calibri"/>
          <w:sz w:val="21"/>
          <w:szCs w:val="21"/>
        </w:rPr>
      </w:pPr>
      <w:r w:rsidRPr="0005114B">
        <w:rPr>
          <w:rFonts w:ascii="Calibri" w:eastAsia="Calibri" w:hAnsi="Calibri" w:cs="Calibri"/>
          <w:sz w:val="21"/>
          <w:szCs w:val="21"/>
        </w:rPr>
        <w:t xml:space="preserve">Em razão do recurso não ter sido integralmente utilizado, mediante propostas recebidas através do Edital n. 001/2026, o Plenário do CRP14/MS deliberou, na 432ª Sessão Plenária, realizada em 25/07/2026, pela publicação de novo edital (Edital n. 002/2026), com recurso de R$ 15.000,00 (quinze mil reais), para atividades realizadas no período de 30 de setembro de 2026 </w:t>
      </w:r>
      <w:proofErr w:type="gramStart"/>
      <w:r w:rsidRPr="0005114B">
        <w:rPr>
          <w:rFonts w:ascii="Calibri" w:eastAsia="Calibri" w:hAnsi="Calibri" w:cs="Calibri"/>
          <w:sz w:val="21"/>
          <w:szCs w:val="21"/>
        </w:rPr>
        <w:t>à</w:t>
      </w:r>
      <w:proofErr w:type="gramEnd"/>
      <w:r w:rsidRPr="0005114B">
        <w:rPr>
          <w:rFonts w:ascii="Calibri" w:eastAsia="Calibri" w:hAnsi="Calibri" w:cs="Calibri"/>
          <w:sz w:val="21"/>
          <w:szCs w:val="21"/>
        </w:rPr>
        <w:t xml:space="preserve"> 20 de dezemb</w:t>
      </w:r>
      <w:r w:rsidR="0005114B">
        <w:rPr>
          <w:rFonts w:ascii="Calibri" w:eastAsia="Calibri" w:hAnsi="Calibri" w:cs="Calibri"/>
          <w:sz w:val="21"/>
          <w:szCs w:val="21"/>
        </w:rPr>
        <w:t>ro de 2026</w:t>
      </w:r>
      <w:r w:rsidRPr="0005114B">
        <w:rPr>
          <w:rFonts w:ascii="Calibri" w:eastAsia="Calibri" w:hAnsi="Calibri" w:cs="Calibri"/>
          <w:sz w:val="21"/>
          <w:szCs w:val="21"/>
        </w:rPr>
        <w:t>:</w:t>
      </w:r>
    </w:p>
    <w:p w:rsidR="00776550" w:rsidRDefault="007963BE">
      <w:pPr>
        <w:numPr>
          <w:ilvl w:val="2"/>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Os eventos deverão contar com, no mínimo, 50 participantes, sendo destinado o valor de até R$ 3.000,00 (três mil reais) por evento, havendo a possibilidade, então, de apoio a até </w:t>
      </w:r>
      <w:proofErr w:type="gramStart"/>
      <w:r>
        <w:rPr>
          <w:rFonts w:ascii="Calibri" w:eastAsia="Calibri" w:hAnsi="Calibri" w:cs="Calibri"/>
          <w:sz w:val="21"/>
          <w:szCs w:val="21"/>
        </w:rPr>
        <w:t>5</w:t>
      </w:r>
      <w:proofErr w:type="gramEnd"/>
      <w:r>
        <w:rPr>
          <w:rFonts w:ascii="Calibri" w:eastAsia="Calibri" w:hAnsi="Calibri" w:cs="Calibri"/>
          <w:sz w:val="21"/>
          <w:szCs w:val="21"/>
        </w:rPr>
        <w:t xml:space="preserve"> (cinco) </w:t>
      </w:r>
      <w:r>
        <w:rPr>
          <w:rFonts w:ascii="Calibri" w:eastAsia="Calibri" w:hAnsi="Calibri" w:cs="Calibri"/>
          <w:color w:val="000000"/>
          <w:sz w:val="21"/>
          <w:szCs w:val="21"/>
        </w:rPr>
        <w:t>eventos.</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Os itens passíveis de apoio financeiro são, exclusivamente, passagem aérea nacional, passagem terrestre e/ou diária no território brasileiro, que devem ser utilizadas, obrigatoriamente, no período da realização do evento.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Todos os trâmites para aquisição e disponibilidade da(s) passagem(s) aérea(s), passagem(s) terrestre(s) e/ou da(s) diária(s) serão realizados pelo próprio CRP14/MS, não havendo a disponibilização de valores em pecúnia diretamente à/ao proponente.</w:t>
      </w:r>
    </w:p>
    <w:p w:rsidR="00776550" w:rsidRDefault="007963BE">
      <w:pPr>
        <w:numPr>
          <w:ilvl w:val="2"/>
          <w:numId w:val="11"/>
        </w:numPr>
        <w:pBdr>
          <w:top w:val="nil"/>
          <w:left w:val="nil"/>
          <w:bottom w:val="nil"/>
          <w:right w:val="nil"/>
          <w:between w:val="nil"/>
        </w:pBdr>
        <w:spacing w:after="120"/>
        <w:ind w:right="-40"/>
        <w:jc w:val="both"/>
        <w:rPr>
          <w:rFonts w:ascii="Calibri" w:eastAsia="Calibri" w:hAnsi="Calibri" w:cs="Calibri"/>
          <w:color w:val="000000"/>
          <w:sz w:val="21"/>
          <w:szCs w:val="21"/>
        </w:rPr>
      </w:pPr>
      <w:r>
        <w:rPr>
          <w:rFonts w:ascii="Calibri" w:eastAsia="Calibri" w:hAnsi="Calibri" w:cs="Calibri"/>
          <w:color w:val="000000"/>
          <w:sz w:val="21"/>
          <w:szCs w:val="21"/>
        </w:rPr>
        <w:t>As despesas eventuais com alterações nas passagens aéreas ou terrestres correrão exclusivamente por parte da/o requerente, conforme disposto no item 12.4 - C deste Edital.</w:t>
      </w:r>
    </w:p>
    <w:p w:rsidR="00776550" w:rsidRDefault="00776550">
      <w:pPr>
        <w:ind w:right="-40"/>
        <w:jc w:val="both"/>
        <w:rPr>
          <w:rFonts w:ascii="Calibri" w:eastAsia="Calibri" w:hAnsi="Calibri" w:cs="Calibri"/>
          <w:sz w:val="21"/>
          <w:szCs w:val="21"/>
        </w:rPr>
      </w:pPr>
    </w:p>
    <w:p w:rsidR="00776550" w:rsidRDefault="007963BE">
      <w:pPr>
        <w:numPr>
          <w:ilvl w:val="0"/>
          <w:numId w:val="11"/>
        </w:numPr>
        <w:pBdr>
          <w:top w:val="nil"/>
          <w:left w:val="nil"/>
          <w:bottom w:val="nil"/>
          <w:right w:val="nil"/>
          <w:between w:val="nil"/>
        </w:pBdr>
        <w:ind w:right="-40"/>
        <w:jc w:val="both"/>
        <w:rPr>
          <w:rFonts w:ascii="Calibri" w:eastAsia="Calibri" w:hAnsi="Calibri" w:cs="Calibri"/>
          <w:color w:val="000000"/>
          <w:sz w:val="21"/>
          <w:szCs w:val="21"/>
        </w:rPr>
      </w:pPr>
      <w:bookmarkStart w:id="4" w:name="_heading=h.4il71dvbpymg" w:colFirst="0" w:colLast="0"/>
      <w:bookmarkEnd w:id="4"/>
      <w:r>
        <w:rPr>
          <w:rFonts w:ascii="Calibri" w:eastAsia="Calibri" w:hAnsi="Calibri" w:cs="Calibri"/>
          <w:b/>
          <w:bCs/>
          <w:color w:val="000000"/>
          <w:sz w:val="21"/>
          <w:szCs w:val="21"/>
        </w:rPr>
        <w:t xml:space="preserve">DA CONTRAPARTIDA DO PROPONENTE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A contrapartida inclui, necessariamente, a inserção da logomarca do CRP14/MS em todas as formas de divulgação e comunicação do evento, incluindo os anais; e oferecer espaços na </w:t>
      </w:r>
      <w:r>
        <w:rPr>
          <w:rFonts w:ascii="Calibri" w:eastAsia="Calibri" w:hAnsi="Calibri" w:cs="Calibri"/>
          <w:color w:val="000000"/>
          <w:sz w:val="21"/>
          <w:szCs w:val="21"/>
        </w:rPr>
        <w:lastRenderedPageBreak/>
        <w:t xml:space="preserve">programação do evento para, quando pertinente ao CRP14/MS, realizar lançamentos/divulgações de publicações do Sistema Conselhos de Psicologia, bem como realizar orientações acerca destas. Podem ser concedidas outras contrapartidas, conforme descrito no formulário da proposta de apoio.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6.2. Ao final do evento, </w:t>
      </w:r>
      <w:proofErr w:type="gramStart"/>
      <w:r>
        <w:rPr>
          <w:rFonts w:ascii="Calibri" w:eastAsia="Calibri" w:hAnsi="Calibri" w:cs="Calibri"/>
          <w:color w:val="000000"/>
          <w:sz w:val="21"/>
          <w:szCs w:val="21"/>
        </w:rPr>
        <w:t>a(</w:t>
      </w:r>
      <w:proofErr w:type="gramEnd"/>
      <w:r>
        <w:rPr>
          <w:rFonts w:ascii="Calibri" w:eastAsia="Calibri" w:hAnsi="Calibri" w:cs="Calibri"/>
          <w:color w:val="000000"/>
          <w:sz w:val="21"/>
          <w:szCs w:val="21"/>
        </w:rPr>
        <w:t xml:space="preserve">o) proponente beneficiada(o) preencherá e enviará relatório final (Anexo 04), no prazo máximo de 60 (sessenta) dias, com os seguintes anexos: </w:t>
      </w:r>
    </w:p>
    <w:p w:rsidR="00776550" w:rsidRDefault="007963BE">
      <w:pPr>
        <w:numPr>
          <w:ilvl w:val="2"/>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Documento comprobatório da realização do evento;</w:t>
      </w:r>
    </w:p>
    <w:p w:rsidR="00776550" w:rsidRDefault="007963BE">
      <w:pPr>
        <w:numPr>
          <w:ilvl w:val="2"/>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i/>
          <w:iCs/>
          <w:color w:val="000000"/>
          <w:sz w:val="21"/>
          <w:szCs w:val="21"/>
        </w:rPr>
        <w:t>Check-in</w:t>
      </w:r>
      <w:r>
        <w:rPr>
          <w:rFonts w:ascii="Calibri" w:eastAsia="Calibri" w:hAnsi="Calibri" w:cs="Calibri"/>
          <w:color w:val="000000"/>
          <w:sz w:val="21"/>
          <w:szCs w:val="21"/>
        </w:rPr>
        <w:t xml:space="preserve"> das passagens aéreas ou bilhete de passagem terrestre; </w:t>
      </w:r>
      <w:proofErr w:type="gramStart"/>
      <w:r>
        <w:rPr>
          <w:rFonts w:ascii="Calibri" w:eastAsia="Calibri" w:hAnsi="Calibri" w:cs="Calibri"/>
          <w:color w:val="000000"/>
          <w:sz w:val="21"/>
          <w:szCs w:val="21"/>
        </w:rPr>
        <w:t>e</w:t>
      </w:r>
      <w:proofErr w:type="gramEnd"/>
    </w:p>
    <w:p w:rsidR="00776550" w:rsidRDefault="007963BE">
      <w:pPr>
        <w:numPr>
          <w:ilvl w:val="2"/>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Certificado de participação </w:t>
      </w:r>
      <w:proofErr w:type="gramStart"/>
      <w:r>
        <w:rPr>
          <w:rFonts w:ascii="Calibri" w:eastAsia="Calibri" w:hAnsi="Calibri" w:cs="Calibri"/>
          <w:color w:val="000000"/>
          <w:sz w:val="21"/>
          <w:szCs w:val="21"/>
        </w:rPr>
        <w:t>da(</w:t>
      </w:r>
      <w:proofErr w:type="gramEnd"/>
      <w:r>
        <w:rPr>
          <w:rFonts w:ascii="Calibri" w:eastAsia="Calibri" w:hAnsi="Calibri" w:cs="Calibri"/>
          <w:color w:val="000000"/>
          <w:sz w:val="21"/>
          <w:szCs w:val="21"/>
        </w:rPr>
        <w:t xml:space="preserve">o) convidada(o) no evento ou declaração da coordenação do evento acerca da participação da(o) convidada(o). </w:t>
      </w:r>
    </w:p>
    <w:p w:rsidR="00776550" w:rsidRDefault="007963BE">
      <w:pPr>
        <w:numPr>
          <w:ilvl w:val="1"/>
          <w:numId w:val="11"/>
        </w:numPr>
        <w:pBdr>
          <w:top w:val="nil"/>
          <w:left w:val="nil"/>
          <w:bottom w:val="nil"/>
          <w:right w:val="nil"/>
          <w:between w:val="nil"/>
        </w:pBdr>
        <w:spacing w:after="120"/>
        <w:ind w:right="-40"/>
        <w:jc w:val="both"/>
        <w:rPr>
          <w:rFonts w:ascii="Calibri" w:eastAsia="Calibri" w:hAnsi="Calibri" w:cs="Calibri"/>
          <w:color w:val="000000"/>
          <w:sz w:val="21"/>
          <w:szCs w:val="21"/>
        </w:rPr>
      </w:pPr>
      <w:proofErr w:type="gramStart"/>
      <w:r>
        <w:rPr>
          <w:rFonts w:ascii="Calibri" w:eastAsia="Calibri" w:hAnsi="Calibri" w:cs="Calibri"/>
          <w:color w:val="000000"/>
          <w:sz w:val="21"/>
          <w:szCs w:val="21"/>
        </w:rPr>
        <w:t>A(</w:t>
      </w:r>
      <w:proofErr w:type="gramEnd"/>
      <w:r>
        <w:rPr>
          <w:rFonts w:ascii="Calibri" w:eastAsia="Calibri" w:hAnsi="Calibri" w:cs="Calibri"/>
          <w:color w:val="000000"/>
          <w:sz w:val="21"/>
          <w:szCs w:val="21"/>
        </w:rPr>
        <w:t xml:space="preserve">O) proponente será a/o responsável por todas as etapas referidas neste edital. </w:t>
      </w:r>
    </w:p>
    <w:p w:rsidR="00776550" w:rsidRDefault="007963BE">
      <w:pPr>
        <w:ind w:right="-40"/>
        <w:jc w:val="both"/>
        <w:rPr>
          <w:rFonts w:ascii="Calibri" w:eastAsia="Calibri" w:hAnsi="Calibri" w:cs="Calibri"/>
          <w:b/>
          <w:bCs/>
          <w:sz w:val="21"/>
          <w:szCs w:val="21"/>
        </w:rPr>
      </w:pPr>
      <w:r>
        <w:rPr>
          <w:rFonts w:ascii="Calibri" w:eastAsia="Calibri" w:hAnsi="Calibri" w:cs="Calibri"/>
          <w:b/>
          <w:bCs/>
          <w:sz w:val="21"/>
          <w:szCs w:val="21"/>
        </w:rPr>
        <w:t xml:space="preserve"> </w:t>
      </w:r>
    </w:p>
    <w:p w:rsidR="00776550" w:rsidRDefault="007963BE">
      <w:pPr>
        <w:pStyle w:val="Ttulo1"/>
        <w:keepNext w:val="0"/>
        <w:keepLines w:val="0"/>
        <w:numPr>
          <w:ilvl w:val="0"/>
          <w:numId w:val="11"/>
        </w:numPr>
        <w:spacing w:before="0" w:after="0"/>
        <w:ind w:right="-40"/>
        <w:jc w:val="both"/>
        <w:rPr>
          <w:rFonts w:ascii="Calibri" w:eastAsia="Calibri" w:hAnsi="Calibri" w:cs="Calibri"/>
          <w:sz w:val="21"/>
          <w:szCs w:val="21"/>
        </w:rPr>
      </w:pPr>
      <w:bookmarkStart w:id="5" w:name="_heading=h.ncfnnkbk1qzb" w:colFirst="0" w:colLast="0"/>
      <w:bookmarkEnd w:id="5"/>
      <w:r>
        <w:rPr>
          <w:rFonts w:ascii="Calibri" w:eastAsia="Calibri" w:hAnsi="Calibri" w:cs="Calibri"/>
          <w:b/>
          <w:bCs/>
          <w:sz w:val="21"/>
          <w:szCs w:val="21"/>
        </w:rPr>
        <w:t xml:space="preserve">APRESENTAÇÃO E ENVIO DE PROPOSTAS </w:t>
      </w:r>
    </w:p>
    <w:p w:rsidR="00776550" w:rsidRDefault="007963BE">
      <w:pPr>
        <w:pStyle w:val="Ttulo1"/>
        <w:keepNext w:val="0"/>
        <w:keepLines w:val="0"/>
        <w:numPr>
          <w:ilvl w:val="1"/>
          <w:numId w:val="11"/>
        </w:numPr>
        <w:spacing w:before="0" w:after="0"/>
        <w:ind w:right="-40"/>
        <w:jc w:val="both"/>
        <w:rPr>
          <w:rFonts w:ascii="Calibri" w:eastAsia="Calibri" w:hAnsi="Calibri" w:cs="Calibri"/>
          <w:sz w:val="21"/>
          <w:szCs w:val="21"/>
        </w:rPr>
      </w:pPr>
      <w:proofErr w:type="gramStart"/>
      <w:r>
        <w:rPr>
          <w:rFonts w:ascii="Calibri" w:eastAsia="Calibri" w:hAnsi="Calibri" w:cs="Calibri"/>
          <w:sz w:val="21"/>
          <w:szCs w:val="21"/>
        </w:rPr>
        <w:t>A(</w:t>
      </w:r>
      <w:proofErr w:type="gramEnd"/>
      <w:r>
        <w:rPr>
          <w:rFonts w:ascii="Calibri" w:eastAsia="Calibri" w:hAnsi="Calibri" w:cs="Calibri"/>
          <w:sz w:val="21"/>
          <w:szCs w:val="21"/>
        </w:rPr>
        <w:t xml:space="preserve">O) proponente deverá preencher e protocolar o Formulário de Proposta de apoio (Anexo 01).         </w:t>
      </w:r>
    </w:p>
    <w:p w:rsidR="00776550" w:rsidRDefault="007963BE">
      <w:pPr>
        <w:pStyle w:val="Ttulo1"/>
        <w:keepNext w:val="0"/>
        <w:keepLines w:val="0"/>
        <w:numPr>
          <w:ilvl w:val="1"/>
          <w:numId w:val="11"/>
        </w:numPr>
        <w:spacing w:before="0" w:after="0"/>
        <w:ind w:right="-40"/>
        <w:jc w:val="both"/>
        <w:rPr>
          <w:rFonts w:ascii="Calibri" w:eastAsia="Calibri" w:hAnsi="Calibri" w:cs="Calibri"/>
          <w:sz w:val="21"/>
          <w:szCs w:val="21"/>
        </w:rPr>
      </w:pPr>
      <w:r>
        <w:rPr>
          <w:rFonts w:ascii="Calibri" w:eastAsia="Calibri" w:hAnsi="Calibri" w:cs="Calibri"/>
          <w:sz w:val="21"/>
          <w:szCs w:val="21"/>
        </w:rPr>
        <w:t xml:space="preserve">Deverá ser anexada ao Formulário de Propostas a comprovação de realização de eventos anteriores, limitando-se às duas últimas edições, quando se aplicar. A comprovação poderá ser feita através de folders, programação anterior, anais ou certificados de participação. </w:t>
      </w:r>
    </w:p>
    <w:p w:rsidR="00776550" w:rsidRDefault="007963BE">
      <w:pPr>
        <w:pStyle w:val="Ttulo1"/>
        <w:keepNext w:val="0"/>
        <w:keepLines w:val="0"/>
        <w:numPr>
          <w:ilvl w:val="1"/>
          <w:numId w:val="11"/>
        </w:numPr>
        <w:spacing w:before="0" w:after="0"/>
        <w:ind w:right="-40"/>
        <w:jc w:val="both"/>
        <w:rPr>
          <w:rFonts w:ascii="Calibri" w:eastAsia="Calibri" w:hAnsi="Calibri" w:cs="Calibri"/>
          <w:sz w:val="21"/>
          <w:szCs w:val="21"/>
        </w:rPr>
      </w:pPr>
      <w:r>
        <w:rPr>
          <w:rFonts w:ascii="Calibri" w:eastAsia="Calibri" w:hAnsi="Calibri" w:cs="Calibri"/>
          <w:sz w:val="21"/>
          <w:szCs w:val="21"/>
        </w:rPr>
        <w:t xml:space="preserve">Serão admitidas somente as propostas e documentos enviados via e-mail para </w:t>
      </w:r>
      <w:r>
        <w:rPr>
          <w:rFonts w:ascii="Calibri" w:eastAsia="Calibri" w:hAnsi="Calibri" w:cs="Calibri"/>
          <w:sz w:val="21"/>
          <w:szCs w:val="21"/>
          <w:u w:val="single"/>
        </w:rPr>
        <w:t>cotec@crpms.org.br</w:t>
      </w:r>
      <w:r>
        <w:rPr>
          <w:rFonts w:ascii="Calibri" w:eastAsia="Calibri" w:hAnsi="Calibri" w:cs="Calibri"/>
          <w:sz w:val="21"/>
          <w:szCs w:val="21"/>
        </w:rPr>
        <w:t xml:space="preserve"> na data limite especificada nos itens 8.1 e 8.3. </w:t>
      </w:r>
    </w:p>
    <w:p w:rsidR="00776550" w:rsidRDefault="007963BE">
      <w:pPr>
        <w:pStyle w:val="Ttulo1"/>
        <w:keepNext w:val="0"/>
        <w:keepLines w:val="0"/>
        <w:numPr>
          <w:ilvl w:val="1"/>
          <w:numId w:val="11"/>
        </w:numPr>
        <w:spacing w:before="0" w:after="0"/>
        <w:ind w:right="-40"/>
        <w:jc w:val="both"/>
        <w:rPr>
          <w:rFonts w:ascii="Calibri" w:eastAsia="Calibri" w:hAnsi="Calibri" w:cs="Calibri"/>
          <w:sz w:val="21"/>
          <w:szCs w:val="21"/>
        </w:rPr>
      </w:pPr>
      <w:r>
        <w:rPr>
          <w:rFonts w:ascii="Calibri" w:eastAsia="Calibri" w:hAnsi="Calibri" w:cs="Calibri"/>
          <w:sz w:val="21"/>
          <w:szCs w:val="21"/>
        </w:rPr>
        <w:t xml:space="preserve">O preenchimento completo da proposta é de inteira responsabilidade </w:t>
      </w:r>
      <w:proofErr w:type="gramStart"/>
      <w:r>
        <w:rPr>
          <w:rFonts w:ascii="Calibri" w:eastAsia="Calibri" w:hAnsi="Calibri" w:cs="Calibri"/>
          <w:sz w:val="21"/>
          <w:szCs w:val="21"/>
        </w:rPr>
        <w:t>da(</w:t>
      </w:r>
      <w:proofErr w:type="gramEnd"/>
      <w:r>
        <w:rPr>
          <w:rFonts w:ascii="Calibri" w:eastAsia="Calibri" w:hAnsi="Calibri" w:cs="Calibri"/>
          <w:sz w:val="21"/>
          <w:szCs w:val="21"/>
        </w:rPr>
        <w:t xml:space="preserve">o) proponente. Encerrado o prazo das inscrições, as propostas incompletas serão desconsideradas. </w:t>
      </w:r>
    </w:p>
    <w:p w:rsidR="00776550" w:rsidRPr="0005114B" w:rsidRDefault="007963BE">
      <w:pPr>
        <w:numPr>
          <w:ilvl w:val="1"/>
          <w:numId w:val="11"/>
        </w:numPr>
        <w:ind w:right="4"/>
        <w:jc w:val="both"/>
        <w:rPr>
          <w:rFonts w:ascii="Calibri" w:eastAsia="Calibri" w:hAnsi="Calibri" w:cs="Calibri"/>
          <w:sz w:val="20"/>
          <w:szCs w:val="20"/>
        </w:rPr>
      </w:pPr>
      <w:r w:rsidRPr="0005114B">
        <w:rPr>
          <w:rFonts w:ascii="Calibri" w:eastAsia="Calibri" w:hAnsi="Calibri" w:cs="Calibri"/>
          <w:sz w:val="20"/>
          <w:szCs w:val="20"/>
        </w:rPr>
        <w:t>Durante o período de defeso eleitoral, a instituição apoiada deverá observar integralmente a legislação eleitoral vigente, sendo vedada a utilização do apoio institucional do CRP14/MS, de sua marca, identidade visual, nome ou qualquer referência ao Conselho para promoção de candidaturas, partidos políticos, federações, coligações, agentes públicos ou manifestações que possam caracterizar vinculação político-partidária ou promoção eleitoral.</w:t>
      </w:r>
    </w:p>
    <w:p w:rsidR="00776550" w:rsidRPr="0005114B" w:rsidRDefault="007963BE">
      <w:pPr>
        <w:ind w:left="708" w:right="4"/>
        <w:jc w:val="both"/>
        <w:rPr>
          <w:rFonts w:ascii="Calibri" w:eastAsia="Calibri" w:hAnsi="Calibri" w:cs="Calibri"/>
          <w:sz w:val="20"/>
          <w:szCs w:val="20"/>
        </w:rPr>
      </w:pPr>
      <w:r w:rsidRPr="0005114B">
        <w:rPr>
          <w:rFonts w:ascii="Calibri" w:eastAsia="Calibri" w:hAnsi="Calibri" w:cs="Calibri"/>
          <w:sz w:val="20"/>
          <w:szCs w:val="20"/>
        </w:rPr>
        <w:t>7.5.1. O descumprimento das disposições relativas ao período de defeso eleitoral poderá acarretar a não aprovação da proposta, a suspensão ou cancelamento do apoio institucional.</w:t>
      </w:r>
    </w:p>
    <w:p w:rsidR="00776550" w:rsidRPr="0005114B" w:rsidRDefault="007963BE">
      <w:pPr>
        <w:ind w:left="708" w:right="4"/>
        <w:jc w:val="both"/>
        <w:rPr>
          <w:rFonts w:ascii="Calibri" w:eastAsia="Calibri" w:hAnsi="Calibri" w:cs="Calibri"/>
          <w:sz w:val="20"/>
          <w:szCs w:val="20"/>
        </w:rPr>
      </w:pPr>
      <w:r w:rsidRPr="0005114B">
        <w:rPr>
          <w:rFonts w:ascii="Calibri" w:eastAsia="Calibri" w:hAnsi="Calibri" w:cs="Calibri"/>
          <w:sz w:val="20"/>
          <w:szCs w:val="20"/>
        </w:rPr>
        <w:t>7.5.2. O CRP14/MS poderá mediante ao descumprimento realizar:</w:t>
      </w:r>
    </w:p>
    <w:p w:rsidR="00776550" w:rsidRPr="0005114B" w:rsidRDefault="007963BE">
      <w:pPr>
        <w:numPr>
          <w:ilvl w:val="0"/>
          <w:numId w:val="12"/>
        </w:numPr>
        <w:ind w:left="1133" w:right="4" w:firstLine="0"/>
        <w:jc w:val="both"/>
        <w:rPr>
          <w:rFonts w:ascii="Calibri" w:eastAsia="Calibri" w:hAnsi="Calibri" w:cs="Calibri"/>
          <w:sz w:val="20"/>
          <w:szCs w:val="20"/>
        </w:rPr>
      </w:pPr>
      <w:proofErr w:type="gramStart"/>
      <w:r w:rsidRPr="0005114B">
        <w:rPr>
          <w:rFonts w:ascii="Calibri" w:eastAsia="Calibri" w:hAnsi="Calibri" w:cs="Calibri"/>
          <w:sz w:val="20"/>
          <w:szCs w:val="20"/>
        </w:rPr>
        <w:t>comunicação</w:t>
      </w:r>
      <w:proofErr w:type="gramEnd"/>
      <w:r w:rsidRPr="0005114B">
        <w:rPr>
          <w:rFonts w:ascii="Calibri" w:eastAsia="Calibri" w:hAnsi="Calibri" w:cs="Calibri"/>
          <w:sz w:val="20"/>
          <w:szCs w:val="20"/>
        </w:rPr>
        <w:t xml:space="preserve"> aos órgãos competentes, quando os fatos puderem caracterizar infração à legislação vigente, assim como,</w:t>
      </w:r>
    </w:p>
    <w:p w:rsidR="00776550" w:rsidRPr="0005114B" w:rsidRDefault="007963BE">
      <w:pPr>
        <w:numPr>
          <w:ilvl w:val="0"/>
          <w:numId w:val="12"/>
        </w:numPr>
        <w:spacing w:after="240"/>
        <w:ind w:left="1133" w:firstLine="0"/>
        <w:jc w:val="both"/>
        <w:rPr>
          <w:rFonts w:ascii="Calibri" w:eastAsia="Calibri" w:hAnsi="Calibri" w:cs="Calibri"/>
          <w:sz w:val="20"/>
          <w:szCs w:val="20"/>
        </w:rPr>
      </w:pPr>
      <w:proofErr w:type="gramStart"/>
      <w:r w:rsidRPr="0005114B">
        <w:rPr>
          <w:rFonts w:ascii="Calibri" w:eastAsia="Calibri" w:hAnsi="Calibri" w:cs="Calibri"/>
          <w:sz w:val="20"/>
          <w:szCs w:val="20"/>
        </w:rPr>
        <w:t>adoção</w:t>
      </w:r>
      <w:proofErr w:type="gramEnd"/>
      <w:r w:rsidRPr="0005114B">
        <w:rPr>
          <w:rFonts w:ascii="Calibri" w:eastAsia="Calibri" w:hAnsi="Calibri" w:cs="Calibri"/>
          <w:sz w:val="20"/>
          <w:szCs w:val="20"/>
        </w:rPr>
        <w:t xml:space="preserve"> das medidas administrativas e judiciais necessárias à proteção da imagem institucional e dos interesses do CRP14/MS.</w:t>
      </w:r>
    </w:p>
    <w:p w:rsidR="00776550" w:rsidRDefault="007963BE">
      <w:pPr>
        <w:ind w:right="-40"/>
        <w:jc w:val="both"/>
        <w:rPr>
          <w:rFonts w:ascii="Calibri" w:eastAsia="Calibri" w:hAnsi="Calibri" w:cs="Calibri"/>
          <w:sz w:val="21"/>
          <w:szCs w:val="21"/>
        </w:rPr>
      </w:pPr>
      <w:r>
        <w:rPr>
          <w:rFonts w:ascii="Calibri" w:eastAsia="Calibri" w:hAnsi="Calibri" w:cs="Calibri"/>
          <w:sz w:val="21"/>
          <w:szCs w:val="21"/>
        </w:rPr>
        <w:t xml:space="preserve"> </w:t>
      </w:r>
    </w:p>
    <w:p w:rsidR="00776550" w:rsidRDefault="007963BE">
      <w:pPr>
        <w:numPr>
          <w:ilvl w:val="0"/>
          <w:numId w:val="11"/>
        </w:numPr>
        <w:pBdr>
          <w:top w:val="nil"/>
          <w:left w:val="nil"/>
          <w:bottom w:val="nil"/>
          <w:right w:val="nil"/>
          <w:between w:val="nil"/>
        </w:pBdr>
        <w:ind w:right="-40"/>
        <w:jc w:val="both"/>
        <w:rPr>
          <w:rFonts w:ascii="Calibri" w:eastAsia="Calibri" w:hAnsi="Calibri" w:cs="Calibri"/>
          <w:color w:val="000000"/>
          <w:sz w:val="21"/>
          <w:szCs w:val="21"/>
        </w:rPr>
      </w:pPr>
      <w:bookmarkStart w:id="6" w:name="_heading=h.2tqr1ukpz76g" w:colFirst="0" w:colLast="0"/>
      <w:bookmarkEnd w:id="6"/>
      <w:r>
        <w:rPr>
          <w:rFonts w:ascii="Calibri" w:eastAsia="Calibri" w:hAnsi="Calibri" w:cs="Calibri"/>
          <w:b/>
          <w:bCs/>
          <w:color w:val="000000"/>
          <w:sz w:val="21"/>
          <w:szCs w:val="21"/>
        </w:rPr>
        <w:t xml:space="preserve">DOS PRAZOS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O preenchimento e envio do Formulário de Proposta dos eventos que serão realizados de </w:t>
      </w:r>
      <w:r>
        <w:rPr>
          <w:rFonts w:ascii="Calibri" w:eastAsia="Calibri" w:hAnsi="Calibri" w:cs="Calibri"/>
          <w:b/>
          <w:bCs/>
          <w:sz w:val="21"/>
          <w:szCs w:val="21"/>
        </w:rPr>
        <w:t>30</w:t>
      </w:r>
      <w:r>
        <w:rPr>
          <w:rFonts w:ascii="Calibri" w:eastAsia="Calibri" w:hAnsi="Calibri" w:cs="Calibri"/>
          <w:b/>
          <w:bCs/>
          <w:color w:val="000000"/>
          <w:sz w:val="21"/>
          <w:szCs w:val="21"/>
        </w:rPr>
        <w:t xml:space="preserve"> de </w:t>
      </w:r>
      <w:r>
        <w:rPr>
          <w:rFonts w:ascii="Calibri" w:eastAsia="Calibri" w:hAnsi="Calibri" w:cs="Calibri"/>
          <w:b/>
          <w:bCs/>
          <w:sz w:val="21"/>
          <w:szCs w:val="21"/>
        </w:rPr>
        <w:t>setembro</w:t>
      </w:r>
      <w:r>
        <w:rPr>
          <w:rFonts w:ascii="Calibri" w:eastAsia="Calibri" w:hAnsi="Calibri" w:cs="Calibri"/>
          <w:b/>
          <w:bCs/>
          <w:color w:val="000000"/>
          <w:sz w:val="21"/>
          <w:szCs w:val="21"/>
        </w:rPr>
        <w:t xml:space="preserve"> a 20 de dezembro de 2026</w:t>
      </w:r>
      <w:r>
        <w:rPr>
          <w:rFonts w:ascii="Calibri" w:eastAsia="Calibri" w:hAnsi="Calibri" w:cs="Calibri"/>
          <w:color w:val="000000"/>
          <w:sz w:val="21"/>
          <w:szCs w:val="21"/>
        </w:rPr>
        <w:t>, bem como anexação dos documentos comprobatórios dos eventos, se darão de 0</w:t>
      </w:r>
      <w:r>
        <w:rPr>
          <w:rFonts w:ascii="Calibri" w:eastAsia="Calibri" w:hAnsi="Calibri" w:cs="Calibri"/>
          <w:sz w:val="21"/>
          <w:szCs w:val="21"/>
        </w:rPr>
        <w:t>6</w:t>
      </w:r>
      <w:r>
        <w:rPr>
          <w:rFonts w:ascii="Calibri" w:eastAsia="Calibri" w:hAnsi="Calibri" w:cs="Calibri"/>
          <w:color w:val="000000"/>
          <w:sz w:val="21"/>
          <w:szCs w:val="21"/>
        </w:rPr>
        <w:t xml:space="preserve"> de </w:t>
      </w:r>
      <w:r>
        <w:rPr>
          <w:rFonts w:ascii="Calibri" w:eastAsia="Calibri" w:hAnsi="Calibri" w:cs="Calibri"/>
          <w:sz w:val="21"/>
          <w:szCs w:val="21"/>
        </w:rPr>
        <w:t>agosto</w:t>
      </w:r>
      <w:r>
        <w:rPr>
          <w:rFonts w:ascii="Calibri" w:eastAsia="Calibri" w:hAnsi="Calibri" w:cs="Calibri"/>
          <w:color w:val="000000"/>
          <w:sz w:val="21"/>
          <w:szCs w:val="21"/>
        </w:rPr>
        <w:t xml:space="preserve"> de 2026 a 2</w:t>
      </w:r>
      <w:r>
        <w:rPr>
          <w:rFonts w:ascii="Calibri" w:eastAsia="Calibri" w:hAnsi="Calibri" w:cs="Calibri"/>
          <w:sz w:val="21"/>
          <w:szCs w:val="21"/>
        </w:rPr>
        <w:t>6</w:t>
      </w:r>
      <w:r>
        <w:rPr>
          <w:rFonts w:ascii="Calibri" w:eastAsia="Calibri" w:hAnsi="Calibri" w:cs="Calibri"/>
          <w:color w:val="000000"/>
          <w:sz w:val="21"/>
          <w:szCs w:val="21"/>
        </w:rPr>
        <w:t xml:space="preserve"> de </w:t>
      </w:r>
      <w:r>
        <w:rPr>
          <w:rFonts w:ascii="Calibri" w:eastAsia="Calibri" w:hAnsi="Calibri" w:cs="Calibri"/>
          <w:sz w:val="21"/>
          <w:szCs w:val="21"/>
        </w:rPr>
        <w:t>agosto</w:t>
      </w:r>
      <w:r>
        <w:rPr>
          <w:rFonts w:ascii="Calibri" w:eastAsia="Calibri" w:hAnsi="Calibri" w:cs="Calibri"/>
          <w:color w:val="000000"/>
          <w:sz w:val="21"/>
          <w:szCs w:val="21"/>
        </w:rPr>
        <w:t xml:space="preserve"> de 2026.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Divulgação do resultado preliminar da fase de habilitação documental, </w:t>
      </w:r>
      <w:r>
        <w:rPr>
          <w:rFonts w:ascii="Calibri" w:eastAsia="Calibri" w:hAnsi="Calibri" w:cs="Calibri"/>
          <w:sz w:val="21"/>
          <w:szCs w:val="21"/>
        </w:rPr>
        <w:t>31</w:t>
      </w:r>
      <w:r>
        <w:rPr>
          <w:rFonts w:ascii="Calibri" w:eastAsia="Calibri" w:hAnsi="Calibri" w:cs="Calibri"/>
          <w:color w:val="000000"/>
          <w:sz w:val="21"/>
          <w:szCs w:val="21"/>
        </w:rPr>
        <w:t xml:space="preserve"> de </w:t>
      </w:r>
      <w:r>
        <w:rPr>
          <w:rFonts w:ascii="Calibri" w:eastAsia="Calibri" w:hAnsi="Calibri" w:cs="Calibri"/>
          <w:sz w:val="21"/>
          <w:szCs w:val="21"/>
        </w:rPr>
        <w:t>agosto</w:t>
      </w:r>
      <w:r>
        <w:rPr>
          <w:rFonts w:ascii="Calibri" w:eastAsia="Calibri" w:hAnsi="Calibri" w:cs="Calibri"/>
          <w:color w:val="000000"/>
          <w:sz w:val="21"/>
          <w:szCs w:val="21"/>
        </w:rPr>
        <w:t xml:space="preserve"> de 2026.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Recurso da Fase de Habilitação </w:t>
      </w:r>
      <w:r>
        <w:rPr>
          <w:rFonts w:ascii="Calibri" w:eastAsia="Calibri" w:hAnsi="Calibri" w:cs="Calibri"/>
          <w:sz w:val="21"/>
          <w:szCs w:val="21"/>
        </w:rPr>
        <w:t>01</w:t>
      </w:r>
      <w:r>
        <w:rPr>
          <w:rFonts w:ascii="Calibri" w:eastAsia="Calibri" w:hAnsi="Calibri" w:cs="Calibri"/>
          <w:color w:val="000000"/>
          <w:sz w:val="21"/>
          <w:szCs w:val="21"/>
        </w:rPr>
        <w:t xml:space="preserve"> e </w:t>
      </w:r>
      <w:r>
        <w:rPr>
          <w:rFonts w:ascii="Calibri" w:eastAsia="Calibri" w:hAnsi="Calibri" w:cs="Calibri"/>
          <w:sz w:val="21"/>
          <w:szCs w:val="21"/>
        </w:rPr>
        <w:t>03</w:t>
      </w:r>
      <w:r>
        <w:rPr>
          <w:rFonts w:ascii="Calibri" w:eastAsia="Calibri" w:hAnsi="Calibri" w:cs="Calibri"/>
          <w:color w:val="000000"/>
          <w:sz w:val="21"/>
          <w:szCs w:val="21"/>
        </w:rPr>
        <w:t xml:space="preserve"> de </w:t>
      </w:r>
      <w:r>
        <w:rPr>
          <w:rFonts w:ascii="Calibri" w:eastAsia="Calibri" w:hAnsi="Calibri" w:cs="Calibri"/>
          <w:sz w:val="21"/>
          <w:szCs w:val="21"/>
        </w:rPr>
        <w:t>setembro</w:t>
      </w:r>
      <w:r>
        <w:rPr>
          <w:rFonts w:ascii="Calibri" w:eastAsia="Calibri" w:hAnsi="Calibri" w:cs="Calibri"/>
          <w:color w:val="000000"/>
          <w:sz w:val="21"/>
          <w:szCs w:val="21"/>
        </w:rPr>
        <w:t xml:space="preserve"> de 2026.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Publicação e homologação do resultado final dos projetos selecionados de eventos que serão realizados de </w:t>
      </w:r>
      <w:r>
        <w:rPr>
          <w:rFonts w:ascii="Calibri" w:eastAsia="Calibri" w:hAnsi="Calibri" w:cs="Calibri"/>
          <w:sz w:val="21"/>
          <w:szCs w:val="21"/>
        </w:rPr>
        <w:t xml:space="preserve">30 </w:t>
      </w:r>
      <w:r>
        <w:rPr>
          <w:rFonts w:ascii="Calibri" w:eastAsia="Calibri" w:hAnsi="Calibri" w:cs="Calibri"/>
          <w:color w:val="000000"/>
          <w:sz w:val="21"/>
          <w:szCs w:val="21"/>
        </w:rPr>
        <w:t xml:space="preserve">de </w:t>
      </w:r>
      <w:r>
        <w:rPr>
          <w:rFonts w:ascii="Calibri" w:eastAsia="Calibri" w:hAnsi="Calibri" w:cs="Calibri"/>
          <w:sz w:val="21"/>
          <w:szCs w:val="21"/>
        </w:rPr>
        <w:t>setembro</w:t>
      </w:r>
      <w:r>
        <w:rPr>
          <w:rFonts w:ascii="Calibri" w:eastAsia="Calibri" w:hAnsi="Calibri" w:cs="Calibri"/>
          <w:color w:val="000000"/>
          <w:sz w:val="21"/>
          <w:szCs w:val="21"/>
        </w:rPr>
        <w:t xml:space="preserve"> a 20 de dezembro de 2026 será divulgado no site do CRP14/MS (</w:t>
      </w:r>
      <w:proofErr w:type="gramStart"/>
      <w:r>
        <w:rPr>
          <w:rFonts w:ascii="Calibri" w:eastAsia="Calibri" w:hAnsi="Calibri" w:cs="Calibri"/>
          <w:color w:val="000000"/>
          <w:sz w:val="21"/>
          <w:szCs w:val="21"/>
        </w:rPr>
        <w:t>https</w:t>
      </w:r>
      <w:proofErr w:type="gramEnd"/>
      <w:r>
        <w:rPr>
          <w:rFonts w:ascii="Calibri" w:eastAsia="Calibri" w:hAnsi="Calibri" w:cs="Calibri"/>
          <w:color w:val="000000"/>
          <w:sz w:val="21"/>
          <w:szCs w:val="21"/>
        </w:rPr>
        <w:t xml:space="preserve">://crpms.org.br) até o dia </w:t>
      </w:r>
      <w:r>
        <w:rPr>
          <w:rFonts w:ascii="Calibri" w:eastAsia="Calibri" w:hAnsi="Calibri" w:cs="Calibri"/>
          <w:sz w:val="21"/>
          <w:szCs w:val="21"/>
        </w:rPr>
        <w:t>10</w:t>
      </w:r>
      <w:r>
        <w:rPr>
          <w:rFonts w:ascii="Calibri" w:eastAsia="Calibri" w:hAnsi="Calibri" w:cs="Calibri"/>
          <w:color w:val="000000"/>
          <w:sz w:val="21"/>
          <w:szCs w:val="21"/>
        </w:rPr>
        <w:t xml:space="preserve"> de </w:t>
      </w:r>
      <w:r>
        <w:rPr>
          <w:rFonts w:ascii="Calibri" w:eastAsia="Calibri" w:hAnsi="Calibri" w:cs="Calibri"/>
          <w:sz w:val="21"/>
          <w:szCs w:val="21"/>
        </w:rPr>
        <w:t xml:space="preserve">setembro </w:t>
      </w:r>
      <w:r>
        <w:rPr>
          <w:rFonts w:ascii="Calibri" w:eastAsia="Calibri" w:hAnsi="Calibri" w:cs="Calibri"/>
          <w:color w:val="000000"/>
          <w:sz w:val="21"/>
          <w:szCs w:val="21"/>
        </w:rPr>
        <w:t xml:space="preserve">de 2026.  </w:t>
      </w:r>
    </w:p>
    <w:p w:rsidR="00776550" w:rsidRDefault="00776550">
      <w:pPr>
        <w:pBdr>
          <w:top w:val="nil"/>
          <w:left w:val="nil"/>
          <w:bottom w:val="nil"/>
          <w:right w:val="nil"/>
          <w:between w:val="nil"/>
        </w:pBdr>
        <w:spacing w:after="120"/>
        <w:ind w:left="792" w:right="-40"/>
        <w:jc w:val="both"/>
        <w:rPr>
          <w:rFonts w:ascii="Calibri" w:eastAsia="Calibri" w:hAnsi="Calibri" w:cs="Calibri"/>
          <w:color w:val="000000"/>
          <w:sz w:val="21"/>
          <w:szCs w:val="21"/>
        </w:rPr>
      </w:pPr>
    </w:p>
    <w:p w:rsidR="00776550" w:rsidRDefault="007963BE">
      <w:pPr>
        <w:pStyle w:val="Ttulo1"/>
        <w:keepNext w:val="0"/>
        <w:keepLines w:val="0"/>
        <w:numPr>
          <w:ilvl w:val="0"/>
          <w:numId w:val="11"/>
        </w:numPr>
        <w:spacing w:before="0" w:after="0"/>
        <w:ind w:right="-40"/>
        <w:jc w:val="both"/>
        <w:rPr>
          <w:rFonts w:ascii="Calibri" w:eastAsia="Calibri" w:hAnsi="Calibri" w:cs="Calibri"/>
          <w:sz w:val="21"/>
          <w:szCs w:val="21"/>
        </w:rPr>
      </w:pPr>
      <w:bookmarkStart w:id="7" w:name="_heading=h.srx51f2z5o5o" w:colFirst="0" w:colLast="0"/>
      <w:bookmarkEnd w:id="7"/>
      <w:r>
        <w:rPr>
          <w:rFonts w:ascii="Calibri" w:eastAsia="Calibri" w:hAnsi="Calibri" w:cs="Calibri"/>
          <w:b/>
          <w:bCs/>
          <w:sz w:val="21"/>
          <w:szCs w:val="21"/>
        </w:rPr>
        <w:t xml:space="preserve">DA ANÁLISE DAS PROPOSTAS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lastRenderedPageBreak/>
        <w:t xml:space="preserve">A documentação dos projetos será analisada pela Comissão Organizadora deste Edital, sendo automaticamente desconsideradas as propostas que estiverem incompletas, e/ou não atenderem os critérios dispostos no presente Edital.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A análise do mérito das propostas será realizada pela Comissão de Avaliação, a ser designada pelo CRP14/MS. Serão desconsideradas propostas de evento que não estejam em conformidade com o Código de Ética Profissional do Psicólogo e demais normativas.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Serão priorizadas as propostas que estão em conformidade com o 12º Congresso Nacional de Psicologia – 12º CNP</w:t>
      </w:r>
      <w:r>
        <w:rPr>
          <w:rFonts w:ascii="Calibri" w:eastAsia="Calibri" w:hAnsi="Calibri" w:cs="Calibri"/>
          <w:sz w:val="21"/>
          <w:szCs w:val="21"/>
        </w:rPr>
        <w:t xml:space="preserve"> e 12º Congresso Regional de Psicologia - COREPSI - 12º COREPSI</w:t>
      </w:r>
      <w:r>
        <w:rPr>
          <w:rFonts w:ascii="Calibri" w:eastAsia="Calibri" w:hAnsi="Calibri" w:cs="Calibri"/>
          <w:color w:val="000000"/>
          <w:sz w:val="21"/>
          <w:szCs w:val="21"/>
        </w:rPr>
        <w:t xml:space="preserve">.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A proposta poderá ser aprovada integral ou parcialmente pela Comissão de Avaliação.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A prioridade na concessão será a eventos ainda não contemplados anteriormente. </w:t>
      </w:r>
    </w:p>
    <w:p w:rsidR="00776550" w:rsidRDefault="007963BE">
      <w:pPr>
        <w:numPr>
          <w:ilvl w:val="1"/>
          <w:numId w:val="11"/>
        </w:numPr>
        <w:pBdr>
          <w:top w:val="nil"/>
          <w:left w:val="nil"/>
          <w:bottom w:val="nil"/>
          <w:right w:val="nil"/>
          <w:between w:val="nil"/>
        </w:pBdr>
        <w:spacing w:after="120"/>
        <w:ind w:right="-40"/>
        <w:jc w:val="both"/>
        <w:rPr>
          <w:rFonts w:ascii="Calibri" w:eastAsia="Calibri" w:hAnsi="Calibri" w:cs="Calibri"/>
          <w:color w:val="000000"/>
          <w:sz w:val="21"/>
          <w:szCs w:val="21"/>
        </w:rPr>
      </w:pPr>
      <w:r>
        <w:rPr>
          <w:rFonts w:ascii="Calibri" w:eastAsia="Calibri" w:hAnsi="Calibri" w:cs="Calibri"/>
          <w:color w:val="000000"/>
          <w:sz w:val="21"/>
          <w:szCs w:val="21"/>
        </w:rPr>
        <w:t>Ocorrendo empate entre propostas, será beneficiado o evento que ainda não tenha sido contemplado anteriormente.</w:t>
      </w:r>
    </w:p>
    <w:p w:rsidR="00776550" w:rsidRDefault="007963BE">
      <w:pPr>
        <w:ind w:right="-40"/>
        <w:jc w:val="both"/>
        <w:rPr>
          <w:rFonts w:ascii="Calibri" w:eastAsia="Calibri" w:hAnsi="Calibri" w:cs="Calibri"/>
          <w:b/>
          <w:bCs/>
          <w:sz w:val="21"/>
          <w:szCs w:val="21"/>
        </w:rPr>
      </w:pPr>
      <w:r>
        <w:rPr>
          <w:rFonts w:ascii="Calibri" w:eastAsia="Calibri" w:hAnsi="Calibri" w:cs="Calibri"/>
          <w:b/>
          <w:bCs/>
          <w:sz w:val="21"/>
          <w:szCs w:val="21"/>
        </w:rPr>
        <w:t xml:space="preserve"> </w:t>
      </w:r>
    </w:p>
    <w:p w:rsidR="00776550" w:rsidRDefault="007963BE">
      <w:pPr>
        <w:pStyle w:val="Ttulo1"/>
        <w:keepNext w:val="0"/>
        <w:keepLines w:val="0"/>
        <w:numPr>
          <w:ilvl w:val="0"/>
          <w:numId w:val="11"/>
        </w:numPr>
        <w:spacing w:before="0" w:after="0"/>
        <w:ind w:right="-40"/>
        <w:jc w:val="both"/>
        <w:rPr>
          <w:rFonts w:ascii="Calibri" w:eastAsia="Calibri" w:hAnsi="Calibri" w:cs="Calibri"/>
          <w:sz w:val="21"/>
          <w:szCs w:val="21"/>
        </w:rPr>
      </w:pPr>
      <w:bookmarkStart w:id="8" w:name="_heading=h.a310pkttq7q6" w:colFirst="0" w:colLast="0"/>
      <w:bookmarkEnd w:id="8"/>
      <w:r>
        <w:rPr>
          <w:rFonts w:ascii="Calibri" w:eastAsia="Calibri" w:hAnsi="Calibri" w:cs="Calibri"/>
          <w:b/>
          <w:bCs/>
          <w:sz w:val="21"/>
          <w:szCs w:val="21"/>
        </w:rPr>
        <w:t xml:space="preserve">CRITÉRIOS PARA JULGAMENTO </w:t>
      </w:r>
    </w:p>
    <w:p w:rsidR="00776550" w:rsidRDefault="007963BE">
      <w:pPr>
        <w:ind w:right="-40"/>
        <w:jc w:val="both"/>
        <w:rPr>
          <w:rFonts w:ascii="Calibri" w:eastAsia="Calibri" w:hAnsi="Calibri" w:cs="Calibri"/>
          <w:b/>
          <w:bCs/>
          <w:sz w:val="21"/>
          <w:szCs w:val="21"/>
        </w:rPr>
      </w:pPr>
      <w:r>
        <w:rPr>
          <w:rFonts w:ascii="Calibri" w:eastAsia="Calibri" w:hAnsi="Calibri" w:cs="Calibri"/>
          <w:b/>
          <w:bCs/>
          <w:sz w:val="21"/>
          <w:szCs w:val="21"/>
        </w:rPr>
        <w:t xml:space="preserve"> </w:t>
      </w:r>
    </w:p>
    <w:tbl>
      <w:tblPr>
        <w:tblStyle w:val="a"/>
        <w:tblW w:w="9214"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84"/>
        <w:gridCol w:w="709"/>
        <w:gridCol w:w="921"/>
      </w:tblGrid>
      <w:tr w:rsidR="00776550">
        <w:trPr>
          <w:trHeight w:val="690"/>
          <w:jc w:val="center"/>
        </w:trPr>
        <w:tc>
          <w:tcPr>
            <w:tcW w:w="758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40" w:type="dxa"/>
            </w:tcMar>
            <w:vAlign w:val="center"/>
          </w:tcPr>
          <w:p w:rsidR="00776550" w:rsidRDefault="007963BE">
            <w:pPr>
              <w:ind w:right="-40"/>
              <w:jc w:val="center"/>
              <w:rPr>
                <w:rFonts w:ascii="Calibri" w:eastAsia="Calibri" w:hAnsi="Calibri" w:cs="Calibri"/>
                <w:b/>
                <w:bCs/>
                <w:sz w:val="18"/>
                <w:szCs w:val="18"/>
              </w:rPr>
            </w:pPr>
            <w:r>
              <w:rPr>
                <w:rFonts w:ascii="Calibri" w:eastAsia="Calibri" w:hAnsi="Calibri" w:cs="Calibri"/>
                <w:b/>
                <w:bCs/>
                <w:sz w:val="18"/>
                <w:szCs w:val="18"/>
              </w:rPr>
              <w:t>CRITÉRIOS DE ANÁLISE E JULGAMENTO</w:t>
            </w:r>
          </w:p>
        </w:tc>
        <w:tc>
          <w:tcPr>
            <w:tcW w:w="709" w:type="dxa"/>
            <w:tcBorders>
              <w:top w:val="single" w:sz="8" w:space="0" w:color="000000"/>
              <w:bottom w:val="single" w:sz="8" w:space="0" w:color="000000"/>
              <w:right w:val="single" w:sz="8" w:space="0" w:color="000000"/>
            </w:tcBorders>
            <w:tcMar>
              <w:top w:w="0" w:type="dxa"/>
              <w:left w:w="100" w:type="dxa"/>
              <w:bottom w:w="0" w:type="dxa"/>
              <w:right w:w="40" w:type="dxa"/>
            </w:tcMar>
            <w:vAlign w:val="center"/>
          </w:tcPr>
          <w:p w:rsidR="00776550" w:rsidRDefault="007963BE">
            <w:pPr>
              <w:ind w:right="-40"/>
              <w:jc w:val="center"/>
              <w:rPr>
                <w:rFonts w:ascii="Calibri" w:eastAsia="Calibri" w:hAnsi="Calibri" w:cs="Calibri"/>
                <w:b/>
                <w:bCs/>
                <w:sz w:val="18"/>
                <w:szCs w:val="18"/>
              </w:rPr>
            </w:pPr>
            <w:r>
              <w:rPr>
                <w:rFonts w:ascii="Calibri" w:eastAsia="Calibri" w:hAnsi="Calibri" w:cs="Calibri"/>
                <w:b/>
                <w:bCs/>
                <w:sz w:val="18"/>
                <w:szCs w:val="18"/>
              </w:rPr>
              <w:t>PESO</w:t>
            </w:r>
          </w:p>
        </w:tc>
        <w:tc>
          <w:tcPr>
            <w:tcW w:w="921" w:type="dxa"/>
            <w:tcBorders>
              <w:top w:val="single" w:sz="8" w:space="0" w:color="000000"/>
              <w:bottom w:val="single" w:sz="8" w:space="0" w:color="000000"/>
              <w:right w:val="single" w:sz="8" w:space="0" w:color="000000"/>
            </w:tcBorders>
            <w:tcMar>
              <w:top w:w="0" w:type="dxa"/>
              <w:left w:w="100" w:type="dxa"/>
              <w:bottom w:w="0" w:type="dxa"/>
              <w:right w:w="40" w:type="dxa"/>
            </w:tcMar>
            <w:vAlign w:val="center"/>
          </w:tcPr>
          <w:p w:rsidR="00776550" w:rsidRDefault="007963BE">
            <w:pPr>
              <w:ind w:right="-40"/>
              <w:jc w:val="center"/>
              <w:rPr>
                <w:rFonts w:ascii="Calibri" w:eastAsia="Calibri" w:hAnsi="Calibri" w:cs="Calibri"/>
                <w:b/>
                <w:bCs/>
                <w:sz w:val="18"/>
                <w:szCs w:val="18"/>
              </w:rPr>
            </w:pPr>
            <w:r>
              <w:rPr>
                <w:rFonts w:ascii="Calibri" w:eastAsia="Calibri" w:hAnsi="Calibri" w:cs="Calibri"/>
                <w:b/>
                <w:bCs/>
                <w:sz w:val="18"/>
                <w:szCs w:val="18"/>
              </w:rPr>
              <w:t>NOTA</w:t>
            </w:r>
          </w:p>
        </w:tc>
      </w:tr>
      <w:tr w:rsidR="00776550">
        <w:trPr>
          <w:trHeight w:val="690"/>
          <w:jc w:val="center"/>
        </w:trPr>
        <w:tc>
          <w:tcPr>
            <w:tcW w:w="7584" w:type="dxa"/>
            <w:tcBorders>
              <w:left w:val="single" w:sz="8" w:space="0" w:color="000000"/>
              <w:bottom w:val="single" w:sz="8" w:space="0" w:color="000000"/>
              <w:right w:val="single" w:sz="8" w:space="0" w:color="000000"/>
            </w:tcBorders>
            <w:tcMar>
              <w:top w:w="0" w:type="dxa"/>
              <w:left w:w="100" w:type="dxa"/>
              <w:bottom w:w="0" w:type="dxa"/>
              <w:right w:w="40" w:type="dxa"/>
            </w:tcMar>
            <w:vAlign w:val="cente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 xml:space="preserve">Adequação dos objetivos, atividades e metas propostas, conforme critérios dispostos no item </w:t>
            </w:r>
            <w:proofErr w:type="gramStart"/>
            <w:r>
              <w:rPr>
                <w:rFonts w:ascii="Calibri" w:eastAsia="Calibri" w:hAnsi="Calibri" w:cs="Calibri"/>
                <w:sz w:val="18"/>
                <w:szCs w:val="18"/>
              </w:rPr>
              <w:t>4.2.6</w:t>
            </w:r>
            <w:proofErr w:type="gramEnd"/>
          </w:p>
        </w:tc>
        <w:tc>
          <w:tcPr>
            <w:tcW w:w="709" w:type="dxa"/>
            <w:tcBorders>
              <w:bottom w:val="single" w:sz="8" w:space="0" w:color="000000"/>
              <w:right w:val="single" w:sz="8" w:space="0" w:color="000000"/>
            </w:tcBorders>
            <w:tcMar>
              <w:top w:w="0" w:type="dxa"/>
              <w:left w:w="100" w:type="dxa"/>
              <w:bottom w:w="0" w:type="dxa"/>
              <w:right w:w="40" w:type="dxa"/>
            </w:tcMar>
            <w:vAlign w:val="center"/>
          </w:tcPr>
          <w:p w:rsidR="00776550" w:rsidRDefault="007963BE">
            <w:pPr>
              <w:ind w:right="-40"/>
              <w:jc w:val="center"/>
              <w:rPr>
                <w:rFonts w:ascii="Calibri" w:eastAsia="Calibri" w:hAnsi="Calibri" w:cs="Calibri"/>
                <w:b/>
                <w:bCs/>
                <w:sz w:val="18"/>
                <w:szCs w:val="18"/>
              </w:rPr>
            </w:pPr>
            <w:proofErr w:type="gramStart"/>
            <w:r>
              <w:rPr>
                <w:rFonts w:ascii="Calibri" w:eastAsia="Calibri" w:hAnsi="Calibri" w:cs="Calibri"/>
                <w:b/>
                <w:bCs/>
                <w:sz w:val="18"/>
                <w:szCs w:val="18"/>
              </w:rPr>
              <w:t>3</w:t>
            </w:r>
            <w:proofErr w:type="gramEnd"/>
          </w:p>
        </w:tc>
        <w:tc>
          <w:tcPr>
            <w:tcW w:w="921" w:type="dxa"/>
            <w:tcBorders>
              <w:bottom w:val="single" w:sz="8" w:space="0" w:color="000000"/>
              <w:right w:val="single" w:sz="8" w:space="0" w:color="000000"/>
            </w:tcBorders>
            <w:tcMar>
              <w:top w:w="0" w:type="dxa"/>
              <w:left w:w="100" w:type="dxa"/>
              <w:bottom w:w="0" w:type="dxa"/>
              <w:right w:w="40" w:type="dxa"/>
            </w:tcMar>
            <w:vAlign w:val="center"/>
          </w:tcPr>
          <w:p w:rsidR="00776550" w:rsidRDefault="007963BE">
            <w:pPr>
              <w:ind w:right="-40"/>
              <w:jc w:val="center"/>
              <w:rPr>
                <w:rFonts w:ascii="Calibri" w:eastAsia="Calibri" w:hAnsi="Calibri" w:cs="Calibri"/>
                <w:b/>
                <w:bCs/>
                <w:sz w:val="18"/>
                <w:szCs w:val="18"/>
              </w:rPr>
            </w:pPr>
            <w:r>
              <w:rPr>
                <w:rFonts w:ascii="Calibri" w:eastAsia="Calibri" w:hAnsi="Calibri" w:cs="Calibri"/>
                <w:b/>
                <w:bCs/>
                <w:sz w:val="18"/>
                <w:szCs w:val="18"/>
              </w:rPr>
              <w:t>0 a 10</w:t>
            </w:r>
          </w:p>
        </w:tc>
      </w:tr>
      <w:tr w:rsidR="00776550">
        <w:trPr>
          <w:trHeight w:val="690"/>
          <w:jc w:val="center"/>
        </w:trPr>
        <w:tc>
          <w:tcPr>
            <w:tcW w:w="7584" w:type="dxa"/>
            <w:tcBorders>
              <w:left w:val="single" w:sz="8" w:space="0" w:color="000000"/>
              <w:bottom w:val="single" w:sz="8" w:space="0" w:color="000000"/>
              <w:right w:val="single" w:sz="8" w:space="0" w:color="000000"/>
            </w:tcBorders>
            <w:tcMar>
              <w:top w:w="0" w:type="dxa"/>
              <w:left w:w="100" w:type="dxa"/>
              <w:bottom w:w="0" w:type="dxa"/>
              <w:right w:w="40" w:type="dxa"/>
            </w:tcMar>
            <w:vAlign w:val="cente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 xml:space="preserve">Mérito, originalidade e relevância do evento para o desenvolvimento da Psicologia enquanto ciência e profissão. </w:t>
            </w:r>
          </w:p>
        </w:tc>
        <w:tc>
          <w:tcPr>
            <w:tcW w:w="709" w:type="dxa"/>
            <w:tcBorders>
              <w:bottom w:val="single" w:sz="8" w:space="0" w:color="000000"/>
              <w:right w:val="single" w:sz="8" w:space="0" w:color="000000"/>
            </w:tcBorders>
            <w:tcMar>
              <w:top w:w="0" w:type="dxa"/>
              <w:left w:w="100" w:type="dxa"/>
              <w:bottom w:w="0" w:type="dxa"/>
              <w:right w:w="40" w:type="dxa"/>
            </w:tcMar>
            <w:vAlign w:val="center"/>
          </w:tcPr>
          <w:p w:rsidR="00776550" w:rsidRDefault="007963BE">
            <w:pPr>
              <w:ind w:right="-40"/>
              <w:jc w:val="center"/>
              <w:rPr>
                <w:rFonts w:ascii="Calibri" w:eastAsia="Calibri" w:hAnsi="Calibri" w:cs="Calibri"/>
                <w:b/>
                <w:bCs/>
                <w:sz w:val="18"/>
                <w:szCs w:val="18"/>
              </w:rPr>
            </w:pPr>
            <w:proofErr w:type="gramStart"/>
            <w:r>
              <w:rPr>
                <w:rFonts w:ascii="Calibri" w:eastAsia="Calibri" w:hAnsi="Calibri" w:cs="Calibri"/>
                <w:b/>
                <w:bCs/>
                <w:sz w:val="18"/>
                <w:szCs w:val="18"/>
              </w:rPr>
              <w:t>2</w:t>
            </w:r>
            <w:proofErr w:type="gramEnd"/>
          </w:p>
        </w:tc>
        <w:tc>
          <w:tcPr>
            <w:tcW w:w="921" w:type="dxa"/>
            <w:tcBorders>
              <w:bottom w:val="single" w:sz="8" w:space="0" w:color="000000"/>
              <w:right w:val="single" w:sz="8" w:space="0" w:color="000000"/>
            </w:tcBorders>
            <w:tcMar>
              <w:top w:w="0" w:type="dxa"/>
              <w:left w:w="100" w:type="dxa"/>
              <w:bottom w:w="0" w:type="dxa"/>
              <w:right w:w="40" w:type="dxa"/>
            </w:tcMar>
            <w:vAlign w:val="center"/>
          </w:tcPr>
          <w:p w:rsidR="00776550" w:rsidRDefault="007963BE">
            <w:pPr>
              <w:ind w:right="-40"/>
              <w:jc w:val="center"/>
              <w:rPr>
                <w:rFonts w:ascii="Calibri" w:eastAsia="Calibri" w:hAnsi="Calibri" w:cs="Calibri"/>
                <w:b/>
                <w:bCs/>
                <w:sz w:val="18"/>
                <w:szCs w:val="18"/>
              </w:rPr>
            </w:pPr>
            <w:r>
              <w:rPr>
                <w:rFonts w:ascii="Calibri" w:eastAsia="Calibri" w:hAnsi="Calibri" w:cs="Calibri"/>
                <w:b/>
                <w:bCs/>
                <w:sz w:val="18"/>
                <w:szCs w:val="18"/>
              </w:rPr>
              <w:t>0 a 10</w:t>
            </w:r>
          </w:p>
        </w:tc>
      </w:tr>
      <w:tr w:rsidR="00776550">
        <w:trPr>
          <w:trHeight w:val="690"/>
          <w:jc w:val="center"/>
        </w:trPr>
        <w:tc>
          <w:tcPr>
            <w:tcW w:w="7584" w:type="dxa"/>
            <w:tcBorders>
              <w:left w:val="single" w:sz="8" w:space="0" w:color="000000"/>
              <w:bottom w:val="single" w:sz="8" w:space="0" w:color="000000"/>
              <w:right w:val="single" w:sz="8" w:space="0" w:color="000000"/>
            </w:tcBorders>
            <w:tcMar>
              <w:top w:w="0" w:type="dxa"/>
              <w:left w:w="100" w:type="dxa"/>
              <w:bottom w:w="0" w:type="dxa"/>
              <w:right w:w="40" w:type="dxa"/>
            </w:tcMar>
            <w:vAlign w:val="cente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 xml:space="preserve">Periodicidade e abrangência do evento </w:t>
            </w:r>
          </w:p>
        </w:tc>
        <w:tc>
          <w:tcPr>
            <w:tcW w:w="709" w:type="dxa"/>
            <w:tcBorders>
              <w:bottom w:val="single" w:sz="8" w:space="0" w:color="000000"/>
              <w:right w:val="single" w:sz="8" w:space="0" w:color="000000"/>
            </w:tcBorders>
            <w:tcMar>
              <w:top w:w="0" w:type="dxa"/>
              <w:left w:w="100" w:type="dxa"/>
              <w:bottom w:w="0" w:type="dxa"/>
              <w:right w:w="40" w:type="dxa"/>
            </w:tcMar>
            <w:vAlign w:val="center"/>
          </w:tcPr>
          <w:p w:rsidR="00776550" w:rsidRDefault="007963BE">
            <w:pPr>
              <w:ind w:right="-40"/>
              <w:jc w:val="center"/>
              <w:rPr>
                <w:rFonts w:ascii="Calibri" w:eastAsia="Calibri" w:hAnsi="Calibri" w:cs="Calibri"/>
                <w:b/>
                <w:bCs/>
                <w:sz w:val="18"/>
                <w:szCs w:val="18"/>
              </w:rPr>
            </w:pPr>
            <w:proofErr w:type="gramStart"/>
            <w:r>
              <w:rPr>
                <w:rFonts w:ascii="Calibri" w:eastAsia="Calibri" w:hAnsi="Calibri" w:cs="Calibri"/>
                <w:b/>
                <w:bCs/>
                <w:sz w:val="18"/>
                <w:szCs w:val="18"/>
              </w:rPr>
              <w:t>1</w:t>
            </w:r>
            <w:proofErr w:type="gramEnd"/>
          </w:p>
        </w:tc>
        <w:tc>
          <w:tcPr>
            <w:tcW w:w="921" w:type="dxa"/>
            <w:tcBorders>
              <w:bottom w:val="single" w:sz="8" w:space="0" w:color="000000"/>
              <w:right w:val="single" w:sz="8" w:space="0" w:color="000000"/>
            </w:tcBorders>
            <w:tcMar>
              <w:top w:w="0" w:type="dxa"/>
              <w:left w:w="100" w:type="dxa"/>
              <w:bottom w:w="0" w:type="dxa"/>
              <w:right w:w="40" w:type="dxa"/>
            </w:tcMar>
            <w:vAlign w:val="center"/>
          </w:tcPr>
          <w:p w:rsidR="00776550" w:rsidRDefault="007963BE">
            <w:pPr>
              <w:ind w:right="-40"/>
              <w:jc w:val="center"/>
              <w:rPr>
                <w:rFonts w:ascii="Calibri" w:eastAsia="Calibri" w:hAnsi="Calibri" w:cs="Calibri"/>
                <w:b/>
                <w:bCs/>
                <w:sz w:val="18"/>
                <w:szCs w:val="18"/>
              </w:rPr>
            </w:pPr>
            <w:r>
              <w:rPr>
                <w:rFonts w:ascii="Calibri" w:eastAsia="Calibri" w:hAnsi="Calibri" w:cs="Calibri"/>
                <w:b/>
                <w:bCs/>
                <w:sz w:val="18"/>
                <w:szCs w:val="18"/>
              </w:rPr>
              <w:t>0 a 10</w:t>
            </w:r>
          </w:p>
        </w:tc>
      </w:tr>
    </w:tbl>
    <w:p w:rsidR="00776550" w:rsidRDefault="007963BE">
      <w:pPr>
        <w:ind w:right="-40"/>
        <w:jc w:val="both"/>
        <w:rPr>
          <w:rFonts w:ascii="Calibri" w:eastAsia="Calibri" w:hAnsi="Calibri" w:cs="Calibri"/>
          <w:sz w:val="21"/>
          <w:szCs w:val="21"/>
        </w:rPr>
      </w:pPr>
      <w:r>
        <w:rPr>
          <w:rFonts w:ascii="Calibri" w:eastAsia="Calibri" w:hAnsi="Calibri" w:cs="Calibri"/>
          <w:sz w:val="21"/>
          <w:szCs w:val="21"/>
        </w:rPr>
        <w:t xml:space="preserve">  </w:t>
      </w:r>
    </w:p>
    <w:p w:rsidR="00776550" w:rsidRDefault="007963BE">
      <w:pPr>
        <w:numPr>
          <w:ilvl w:val="1"/>
          <w:numId w:val="11"/>
        </w:numPr>
        <w:pBdr>
          <w:top w:val="nil"/>
          <w:left w:val="nil"/>
          <w:bottom w:val="nil"/>
          <w:right w:val="nil"/>
          <w:between w:val="nil"/>
        </w:pBdr>
        <w:spacing w:after="120"/>
        <w:ind w:right="-40"/>
        <w:jc w:val="both"/>
        <w:rPr>
          <w:rFonts w:ascii="Calibri" w:eastAsia="Calibri" w:hAnsi="Calibri" w:cs="Calibri"/>
          <w:color w:val="000000"/>
          <w:sz w:val="21"/>
          <w:szCs w:val="21"/>
        </w:rPr>
      </w:pPr>
      <w:r>
        <w:rPr>
          <w:rFonts w:ascii="Calibri" w:eastAsia="Calibri" w:hAnsi="Calibri" w:cs="Calibri"/>
          <w:color w:val="000000"/>
          <w:sz w:val="21"/>
          <w:szCs w:val="21"/>
        </w:rPr>
        <w:t>A nota final será obtida pela soma ponderada das notas atribuídas aos critérios de avaliação.</w:t>
      </w:r>
    </w:p>
    <w:p w:rsidR="00776550" w:rsidRDefault="007963BE">
      <w:pPr>
        <w:ind w:right="-40"/>
        <w:jc w:val="both"/>
        <w:rPr>
          <w:rFonts w:ascii="Calibri" w:eastAsia="Calibri" w:hAnsi="Calibri" w:cs="Calibri"/>
          <w:b/>
          <w:bCs/>
          <w:sz w:val="21"/>
          <w:szCs w:val="21"/>
        </w:rPr>
      </w:pPr>
      <w:r>
        <w:rPr>
          <w:rFonts w:ascii="Calibri" w:eastAsia="Calibri" w:hAnsi="Calibri" w:cs="Calibri"/>
          <w:b/>
          <w:bCs/>
          <w:sz w:val="21"/>
          <w:szCs w:val="21"/>
        </w:rPr>
        <w:t xml:space="preserve"> </w:t>
      </w:r>
    </w:p>
    <w:p w:rsidR="00776550" w:rsidRDefault="007963BE">
      <w:pPr>
        <w:pStyle w:val="Ttulo1"/>
        <w:keepNext w:val="0"/>
        <w:keepLines w:val="0"/>
        <w:numPr>
          <w:ilvl w:val="0"/>
          <w:numId w:val="11"/>
        </w:numPr>
        <w:spacing w:before="0" w:after="0"/>
        <w:ind w:right="-40"/>
        <w:jc w:val="both"/>
        <w:rPr>
          <w:rFonts w:ascii="Calibri" w:eastAsia="Calibri" w:hAnsi="Calibri" w:cs="Calibri"/>
          <w:sz w:val="21"/>
          <w:szCs w:val="21"/>
        </w:rPr>
      </w:pPr>
      <w:bookmarkStart w:id="9" w:name="_heading=h.oavw6a32ihs3" w:colFirst="0" w:colLast="0"/>
      <w:bookmarkEnd w:id="9"/>
      <w:r>
        <w:rPr>
          <w:rFonts w:ascii="Calibri" w:eastAsia="Calibri" w:hAnsi="Calibri" w:cs="Calibri"/>
          <w:b/>
          <w:bCs/>
          <w:sz w:val="21"/>
          <w:szCs w:val="21"/>
        </w:rPr>
        <w:t xml:space="preserve">DIVULGAÇÃO DOS RESULTADOS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O resultado do julgamento, homologado pelo Plenário do CRP14/MS, será publicado em </w:t>
      </w:r>
      <w:proofErr w:type="gramStart"/>
      <w:r>
        <w:rPr>
          <w:rFonts w:ascii="Calibri" w:eastAsia="Calibri" w:hAnsi="Calibri" w:cs="Calibri"/>
          <w:color w:val="000000"/>
          <w:sz w:val="21"/>
          <w:szCs w:val="21"/>
          <w:u w:val="single"/>
        </w:rPr>
        <w:t>https</w:t>
      </w:r>
      <w:proofErr w:type="gramEnd"/>
      <w:r>
        <w:rPr>
          <w:rFonts w:ascii="Calibri" w:eastAsia="Calibri" w:hAnsi="Calibri" w:cs="Calibri"/>
          <w:color w:val="000000"/>
          <w:sz w:val="21"/>
          <w:szCs w:val="21"/>
          <w:u w:val="single"/>
        </w:rPr>
        <w:t>://crpms.org.br</w:t>
      </w:r>
      <w:r>
        <w:rPr>
          <w:rFonts w:ascii="Calibri" w:eastAsia="Calibri" w:hAnsi="Calibri" w:cs="Calibri"/>
          <w:color w:val="000000"/>
          <w:sz w:val="21"/>
          <w:szCs w:val="21"/>
        </w:rPr>
        <w:t xml:space="preserve">, segundo cronograma constante deste Edital, cabendo aos proponentes a responsabilidade de tomar ciência do mesmo. </w:t>
      </w:r>
    </w:p>
    <w:p w:rsidR="00776550" w:rsidRDefault="007963BE">
      <w:pPr>
        <w:numPr>
          <w:ilvl w:val="1"/>
          <w:numId w:val="11"/>
        </w:numPr>
        <w:pBdr>
          <w:top w:val="nil"/>
          <w:left w:val="nil"/>
          <w:bottom w:val="nil"/>
          <w:right w:val="nil"/>
          <w:between w:val="nil"/>
        </w:pBdr>
        <w:spacing w:after="120"/>
        <w:ind w:right="-40"/>
        <w:jc w:val="both"/>
        <w:rPr>
          <w:rFonts w:ascii="Calibri" w:eastAsia="Calibri" w:hAnsi="Calibri" w:cs="Calibri"/>
          <w:color w:val="000000"/>
          <w:sz w:val="21"/>
          <w:szCs w:val="21"/>
        </w:rPr>
      </w:pPr>
      <w:proofErr w:type="gramStart"/>
      <w:r>
        <w:rPr>
          <w:rFonts w:ascii="Calibri" w:eastAsia="Calibri" w:hAnsi="Calibri" w:cs="Calibri"/>
          <w:color w:val="000000"/>
          <w:sz w:val="21"/>
          <w:szCs w:val="21"/>
        </w:rPr>
        <w:t>A(</w:t>
      </w:r>
      <w:proofErr w:type="gramEnd"/>
      <w:r>
        <w:rPr>
          <w:rFonts w:ascii="Calibri" w:eastAsia="Calibri" w:hAnsi="Calibri" w:cs="Calibri"/>
          <w:color w:val="000000"/>
          <w:sz w:val="21"/>
          <w:szCs w:val="21"/>
        </w:rPr>
        <w:t xml:space="preserve">O) proponente receberá via e-mail o parecer que justifica o resultado da análise da Comissão de Avaliação e, nos casos das propostas aprovadas, apresenta informações detalhadas dos benefícios concedidos. </w:t>
      </w:r>
    </w:p>
    <w:p w:rsidR="00776550" w:rsidRDefault="007963BE">
      <w:pPr>
        <w:ind w:right="-40"/>
        <w:jc w:val="both"/>
        <w:rPr>
          <w:rFonts w:ascii="Calibri" w:eastAsia="Calibri" w:hAnsi="Calibri" w:cs="Calibri"/>
          <w:b/>
          <w:bCs/>
          <w:sz w:val="21"/>
          <w:szCs w:val="21"/>
        </w:rPr>
      </w:pPr>
      <w:r>
        <w:rPr>
          <w:rFonts w:ascii="Calibri" w:eastAsia="Calibri" w:hAnsi="Calibri" w:cs="Calibri"/>
          <w:b/>
          <w:bCs/>
          <w:sz w:val="21"/>
          <w:szCs w:val="21"/>
        </w:rPr>
        <w:t xml:space="preserve"> </w:t>
      </w:r>
    </w:p>
    <w:p w:rsidR="00776550" w:rsidRDefault="007963BE">
      <w:pPr>
        <w:pStyle w:val="Ttulo1"/>
        <w:keepNext w:val="0"/>
        <w:keepLines w:val="0"/>
        <w:numPr>
          <w:ilvl w:val="0"/>
          <w:numId w:val="11"/>
        </w:numPr>
        <w:spacing w:before="0" w:after="0"/>
        <w:ind w:right="-40"/>
        <w:jc w:val="both"/>
        <w:rPr>
          <w:rFonts w:ascii="Calibri" w:eastAsia="Calibri" w:hAnsi="Calibri" w:cs="Calibri"/>
          <w:sz w:val="21"/>
          <w:szCs w:val="21"/>
        </w:rPr>
      </w:pPr>
      <w:bookmarkStart w:id="10" w:name="_heading=h.2civsudkpauo" w:colFirst="0" w:colLast="0"/>
      <w:bookmarkEnd w:id="10"/>
      <w:r>
        <w:rPr>
          <w:rFonts w:ascii="Calibri" w:eastAsia="Calibri" w:hAnsi="Calibri" w:cs="Calibri"/>
          <w:b/>
          <w:bCs/>
          <w:sz w:val="21"/>
          <w:szCs w:val="21"/>
        </w:rPr>
        <w:t xml:space="preserve">INFORMAÇÕES ADICIONAIS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proofErr w:type="gramStart"/>
      <w:r>
        <w:rPr>
          <w:rFonts w:ascii="Calibri" w:eastAsia="Calibri" w:hAnsi="Calibri" w:cs="Calibri"/>
          <w:color w:val="000000"/>
          <w:sz w:val="21"/>
          <w:szCs w:val="21"/>
        </w:rPr>
        <w:t>A(</w:t>
      </w:r>
      <w:proofErr w:type="gramEnd"/>
      <w:r>
        <w:rPr>
          <w:rFonts w:ascii="Calibri" w:eastAsia="Calibri" w:hAnsi="Calibri" w:cs="Calibri"/>
          <w:color w:val="000000"/>
          <w:sz w:val="21"/>
          <w:szCs w:val="21"/>
        </w:rPr>
        <w:t xml:space="preserve">O) proponente beneficiada(o) deverá aceitar o Contrato de Patrocínio (Anexo 02), no prazo máximo de até 20 (vinte) dias antes da data de início do evento. Caso tal não ocorra, será considerado desistente.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Os dados pessoais </w:t>
      </w:r>
      <w:proofErr w:type="gramStart"/>
      <w:r>
        <w:rPr>
          <w:rFonts w:ascii="Calibri" w:eastAsia="Calibri" w:hAnsi="Calibri" w:cs="Calibri"/>
          <w:color w:val="000000"/>
          <w:sz w:val="21"/>
          <w:szCs w:val="21"/>
        </w:rPr>
        <w:t>das(</w:t>
      </w:r>
      <w:proofErr w:type="gramEnd"/>
      <w:r>
        <w:rPr>
          <w:rFonts w:ascii="Calibri" w:eastAsia="Calibri" w:hAnsi="Calibri" w:cs="Calibri"/>
          <w:color w:val="000000"/>
          <w:sz w:val="21"/>
          <w:szCs w:val="21"/>
        </w:rPr>
        <w:t xml:space="preserve">os) beneficiárias(os) de passagem aérea, terrestre e/ou </w:t>
      </w:r>
      <w:r>
        <w:rPr>
          <w:rFonts w:ascii="Calibri" w:eastAsia="Calibri" w:hAnsi="Calibri" w:cs="Calibri"/>
          <w:sz w:val="21"/>
          <w:szCs w:val="21"/>
        </w:rPr>
        <w:t xml:space="preserve">diárias </w:t>
      </w:r>
      <w:r>
        <w:rPr>
          <w:rFonts w:ascii="Calibri" w:eastAsia="Calibri" w:hAnsi="Calibri" w:cs="Calibri"/>
          <w:color w:val="000000"/>
          <w:sz w:val="21"/>
          <w:szCs w:val="21"/>
        </w:rPr>
        <w:t xml:space="preserve">deverão ser enviados ao CRP14/MS no e-mail </w:t>
      </w:r>
      <w:hyperlink r:id="rId11">
        <w:r>
          <w:rPr>
            <w:rFonts w:ascii="Calibri" w:eastAsia="Calibri" w:hAnsi="Calibri" w:cs="Calibri"/>
            <w:color w:val="1155CC"/>
            <w:sz w:val="21"/>
            <w:szCs w:val="21"/>
            <w:u w:val="single"/>
          </w:rPr>
          <w:t>cotec@crpms.org.br</w:t>
        </w:r>
      </w:hyperlink>
      <w:r>
        <w:rPr>
          <w:rFonts w:ascii="Calibri" w:eastAsia="Calibri" w:hAnsi="Calibri" w:cs="Calibri"/>
          <w:color w:val="000000"/>
          <w:sz w:val="21"/>
          <w:szCs w:val="21"/>
          <w:u w:val="single"/>
        </w:rPr>
        <w:t xml:space="preserve"> c/c politica@crpms.org.br</w:t>
      </w:r>
      <w:r>
        <w:rPr>
          <w:rFonts w:ascii="Calibri" w:eastAsia="Calibri" w:hAnsi="Calibri" w:cs="Calibri"/>
          <w:color w:val="000000"/>
          <w:sz w:val="21"/>
          <w:szCs w:val="21"/>
        </w:rPr>
        <w:t xml:space="preserve"> para providências, conforme formulário disponível (Anexo 01), no prazo máximo de 15 (quinze) dias antes da data de início do evento;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lastRenderedPageBreak/>
        <w:t>A execução financeira é de responsabilidade do Conselho Regional de Psicologia – CRP14/MS, dessa forma:</w:t>
      </w:r>
    </w:p>
    <w:p w:rsidR="00776550" w:rsidRDefault="007963BE">
      <w:pPr>
        <w:numPr>
          <w:ilvl w:val="0"/>
          <w:numId w:val="8"/>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O CRP14/MS emitirá a passagem aérea e/ou terrestre e enviará o bilhete para </w:t>
      </w:r>
      <w:proofErr w:type="gramStart"/>
      <w:r>
        <w:rPr>
          <w:rFonts w:ascii="Calibri" w:eastAsia="Calibri" w:hAnsi="Calibri" w:cs="Calibri"/>
          <w:color w:val="000000"/>
          <w:sz w:val="21"/>
          <w:szCs w:val="21"/>
        </w:rPr>
        <w:t>a(</w:t>
      </w:r>
      <w:proofErr w:type="gramEnd"/>
      <w:r>
        <w:rPr>
          <w:rFonts w:ascii="Calibri" w:eastAsia="Calibri" w:hAnsi="Calibri" w:cs="Calibri"/>
          <w:color w:val="000000"/>
          <w:sz w:val="21"/>
          <w:szCs w:val="21"/>
        </w:rPr>
        <w:t xml:space="preserve">o) proponente do evento, via e-mail; </w:t>
      </w:r>
    </w:p>
    <w:p w:rsidR="00776550" w:rsidRDefault="007963BE">
      <w:pPr>
        <w:numPr>
          <w:ilvl w:val="0"/>
          <w:numId w:val="8"/>
        </w:numPr>
        <w:pBdr>
          <w:top w:val="nil"/>
          <w:left w:val="nil"/>
          <w:bottom w:val="nil"/>
          <w:right w:val="nil"/>
          <w:between w:val="nil"/>
        </w:pBdr>
        <w:spacing w:after="120"/>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O CRP14/MS solicitará os dados </w:t>
      </w:r>
      <w:proofErr w:type="gramStart"/>
      <w:r>
        <w:rPr>
          <w:rFonts w:ascii="Calibri" w:eastAsia="Calibri" w:hAnsi="Calibri" w:cs="Calibri"/>
          <w:color w:val="000000"/>
          <w:sz w:val="21"/>
          <w:szCs w:val="21"/>
        </w:rPr>
        <w:t>da(</w:t>
      </w:r>
      <w:proofErr w:type="gramEnd"/>
      <w:r>
        <w:rPr>
          <w:rFonts w:ascii="Calibri" w:eastAsia="Calibri" w:hAnsi="Calibri" w:cs="Calibri"/>
          <w:color w:val="000000"/>
          <w:sz w:val="21"/>
          <w:szCs w:val="21"/>
        </w:rPr>
        <w:t xml:space="preserve">o) beneficiária(o) para transferência bancária ou PIX, da diária, via a(o) proponente do evento, via e-mail; </w:t>
      </w:r>
    </w:p>
    <w:p w:rsidR="00776550" w:rsidRDefault="007963BE">
      <w:pPr>
        <w:ind w:right="-40"/>
        <w:jc w:val="both"/>
        <w:rPr>
          <w:rFonts w:ascii="Calibri" w:eastAsia="Calibri" w:hAnsi="Calibri" w:cs="Calibri"/>
          <w:sz w:val="21"/>
          <w:szCs w:val="21"/>
        </w:rPr>
      </w:pPr>
      <w:r>
        <w:rPr>
          <w:rFonts w:ascii="Calibri" w:eastAsia="Calibri" w:hAnsi="Calibri" w:cs="Calibri"/>
          <w:sz w:val="21"/>
          <w:szCs w:val="21"/>
        </w:rPr>
        <w:t xml:space="preserve">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O nome </w:t>
      </w:r>
      <w:proofErr w:type="gramStart"/>
      <w:r>
        <w:rPr>
          <w:rFonts w:ascii="Calibri" w:eastAsia="Calibri" w:hAnsi="Calibri" w:cs="Calibri"/>
          <w:color w:val="000000"/>
          <w:sz w:val="21"/>
          <w:szCs w:val="21"/>
        </w:rPr>
        <w:t>da(</w:t>
      </w:r>
      <w:proofErr w:type="gramEnd"/>
      <w:r>
        <w:rPr>
          <w:rFonts w:ascii="Calibri" w:eastAsia="Calibri" w:hAnsi="Calibri" w:cs="Calibri"/>
          <w:color w:val="000000"/>
          <w:sz w:val="21"/>
          <w:szCs w:val="21"/>
        </w:rPr>
        <w:t xml:space="preserve">o) beneficiária(o) de passagem aérea, terrestre e/ou diária poderá ser alterado desde que: </w:t>
      </w:r>
    </w:p>
    <w:p w:rsidR="00776550" w:rsidRDefault="007963BE">
      <w:pPr>
        <w:numPr>
          <w:ilvl w:val="0"/>
          <w:numId w:val="9"/>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Seja devidamente justificado; </w:t>
      </w:r>
    </w:p>
    <w:p w:rsidR="00776550" w:rsidRDefault="007963BE">
      <w:pPr>
        <w:numPr>
          <w:ilvl w:val="0"/>
          <w:numId w:val="9"/>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Seja antes da emissão da passagem aérea, terrestre e/ou agendamento da diária; </w:t>
      </w:r>
    </w:p>
    <w:p w:rsidR="00776550" w:rsidRDefault="007963BE">
      <w:pPr>
        <w:numPr>
          <w:ilvl w:val="0"/>
          <w:numId w:val="9"/>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Após a emissão da passagem, toda e qualquer alteração é de responsabilidade do proponente/beneficiário. </w:t>
      </w:r>
    </w:p>
    <w:p w:rsidR="00776550" w:rsidRDefault="007963BE">
      <w:pPr>
        <w:numPr>
          <w:ilvl w:val="0"/>
          <w:numId w:val="9"/>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O custo da passagem aérea, terrestre, e/ou diária do novo beneficiário seja equivalente ao custo concedido </w:t>
      </w:r>
      <w:proofErr w:type="gramStart"/>
      <w:r>
        <w:rPr>
          <w:rFonts w:ascii="Calibri" w:eastAsia="Calibri" w:hAnsi="Calibri" w:cs="Calibri"/>
          <w:color w:val="000000"/>
          <w:sz w:val="21"/>
          <w:szCs w:val="21"/>
        </w:rPr>
        <w:t>a(</w:t>
      </w:r>
      <w:proofErr w:type="gramEnd"/>
      <w:r>
        <w:rPr>
          <w:rFonts w:ascii="Calibri" w:eastAsia="Calibri" w:hAnsi="Calibri" w:cs="Calibri"/>
          <w:color w:val="000000"/>
          <w:sz w:val="21"/>
          <w:szCs w:val="21"/>
        </w:rPr>
        <w:t xml:space="preserve">ao) beneficiária(o) substituída(o); </w:t>
      </w:r>
    </w:p>
    <w:p w:rsidR="00776550" w:rsidRDefault="007963BE">
      <w:pPr>
        <w:numPr>
          <w:ilvl w:val="0"/>
          <w:numId w:val="9"/>
        </w:numPr>
        <w:pBdr>
          <w:top w:val="nil"/>
          <w:left w:val="nil"/>
          <w:bottom w:val="nil"/>
          <w:right w:val="nil"/>
          <w:between w:val="nil"/>
        </w:pBdr>
        <w:spacing w:after="120"/>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Seja aprovada pela Comissão de Avaliação. </w:t>
      </w:r>
    </w:p>
    <w:p w:rsidR="00776550" w:rsidRDefault="007963BE">
      <w:pPr>
        <w:ind w:right="-40"/>
        <w:jc w:val="both"/>
        <w:rPr>
          <w:rFonts w:ascii="Calibri" w:eastAsia="Calibri" w:hAnsi="Calibri" w:cs="Calibri"/>
          <w:sz w:val="21"/>
          <w:szCs w:val="21"/>
        </w:rPr>
      </w:pPr>
      <w:r>
        <w:rPr>
          <w:rFonts w:ascii="Calibri" w:eastAsia="Calibri" w:hAnsi="Calibri" w:cs="Calibri"/>
          <w:sz w:val="21"/>
          <w:szCs w:val="21"/>
        </w:rPr>
        <w:t xml:space="preserve">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Em caso de cancelamento ou alteração da passagem aérea emitida, não será permitida a realocação de recursos.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Ao final do evento </w:t>
      </w:r>
      <w:proofErr w:type="gramStart"/>
      <w:r>
        <w:rPr>
          <w:rFonts w:ascii="Calibri" w:eastAsia="Calibri" w:hAnsi="Calibri" w:cs="Calibri"/>
          <w:color w:val="000000"/>
          <w:sz w:val="21"/>
          <w:szCs w:val="21"/>
        </w:rPr>
        <w:t>a(</w:t>
      </w:r>
      <w:proofErr w:type="gramEnd"/>
      <w:r>
        <w:rPr>
          <w:rFonts w:ascii="Calibri" w:eastAsia="Calibri" w:hAnsi="Calibri" w:cs="Calibri"/>
          <w:color w:val="000000"/>
          <w:sz w:val="21"/>
          <w:szCs w:val="21"/>
        </w:rPr>
        <w:t xml:space="preserve">o) proponente beneficiada(o) preencherá e enviará </w:t>
      </w:r>
      <w:r>
        <w:rPr>
          <w:rFonts w:ascii="Calibri" w:eastAsia="Calibri" w:hAnsi="Calibri" w:cs="Calibri"/>
          <w:color w:val="000000"/>
          <w:sz w:val="21"/>
          <w:szCs w:val="21"/>
          <w:u w:val="single"/>
        </w:rPr>
        <w:t>Relatório final de Avaliação</w:t>
      </w:r>
      <w:r>
        <w:rPr>
          <w:rFonts w:ascii="Calibri" w:eastAsia="Calibri" w:hAnsi="Calibri" w:cs="Calibri"/>
          <w:color w:val="000000"/>
          <w:sz w:val="21"/>
          <w:szCs w:val="21"/>
        </w:rPr>
        <w:t xml:space="preserve"> (Anexo 04) para o e-mail do CRP14/MS (cotec@crpms.org.br), no prazo máximo de 60 dias após o evento.  </w:t>
      </w:r>
    </w:p>
    <w:p w:rsidR="00776550" w:rsidRDefault="007963BE">
      <w:pPr>
        <w:numPr>
          <w:ilvl w:val="1"/>
          <w:numId w:val="11"/>
        </w:numPr>
        <w:pBdr>
          <w:top w:val="nil"/>
          <w:left w:val="nil"/>
          <w:bottom w:val="nil"/>
          <w:right w:val="nil"/>
          <w:between w:val="nil"/>
        </w:pBdr>
        <w:spacing w:after="120"/>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Os casos omissos bem como dúvidas ou interpretações deste edital serão analisados e dirimidos pela diretoria do CRP14/MS. </w:t>
      </w:r>
    </w:p>
    <w:p w:rsidR="00776550" w:rsidRDefault="007963BE">
      <w:pPr>
        <w:ind w:right="-40"/>
        <w:jc w:val="both"/>
        <w:rPr>
          <w:rFonts w:ascii="Calibri" w:eastAsia="Calibri" w:hAnsi="Calibri" w:cs="Calibri"/>
          <w:b/>
          <w:bCs/>
          <w:sz w:val="21"/>
          <w:szCs w:val="21"/>
        </w:rPr>
      </w:pPr>
      <w:r>
        <w:rPr>
          <w:rFonts w:ascii="Calibri" w:eastAsia="Calibri" w:hAnsi="Calibri" w:cs="Calibri"/>
          <w:b/>
          <w:bCs/>
          <w:sz w:val="21"/>
          <w:szCs w:val="21"/>
        </w:rPr>
        <w:t xml:space="preserve"> </w:t>
      </w:r>
    </w:p>
    <w:p w:rsidR="00776550" w:rsidRDefault="007963BE">
      <w:pPr>
        <w:pStyle w:val="Ttulo1"/>
        <w:keepNext w:val="0"/>
        <w:keepLines w:val="0"/>
        <w:numPr>
          <w:ilvl w:val="0"/>
          <w:numId w:val="11"/>
        </w:numPr>
        <w:spacing w:before="0" w:after="0"/>
        <w:ind w:right="-40"/>
        <w:jc w:val="both"/>
        <w:rPr>
          <w:rFonts w:ascii="Calibri" w:eastAsia="Calibri" w:hAnsi="Calibri" w:cs="Calibri"/>
          <w:sz w:val="21"/>
          <w:szCs w:val="21"/>
        </w:rPr>
      </w:pPr>
      <w:bookmarkStart w:id="11" w:name="_heading=h.e9jt6t74vaem" w:colFirst="0" w:colLast="0"/>
      <w:bookmarkEnd w:id="11"/>
      <w:r>
        <w:rPr>
          <w:rFonts w:ascii="Calibri" w:eastAsia="Calibri" w:hAnsi="Calibri" w:cs="Calibri"/>
          <w:b/>
          <w:bCs/>
          <w:sz w:val="21"/>
          <w:szCs w:val="21"/>
        </w:rPr>
        <w:t xml:space="preserve">CLÁUSULA PENAL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A inexecução total ou parcial do objeto deste Edital de Chamamento Público por parte </w:t>
      </w:r>
      <w:proofErr w:type="gramStart"/>
      <w:r>
        <w:rPr>
          <w:rFonts w:ascii="Calibri" w:eastAsia="Calibri" w:hAnsi="Calibri" w:cs="Calibri"/>
          <w:color w:val="000000"/>
          <w:sz w:val="21"/>
          <w:szCs w:val="21"/>
        </w:rPr>
        <w:t>da(</w:t>
      </w:r>
      <w:proofErr w:type="gramEnd"/>
      <w:r>
        <w:rPr>
          <w:rFonts w:ascii="Calibri" w:eastAsia="Calibri" w:hAnsi="Calibri" w:cs="Calibri"/>
          <w:color w:val="000000"/>
          <w:sz w:val="21"/>
          <w:szCs w:val="21"/>
        </w:rPr>
        <w:t xml:space="preserve">o) proponente beneficiada(o) assegurará ao CRP14/MS, a seu exclusivo critério e independentemente da faculdade de rescisão contratual, o direito à aplicação, mediante simples notificação por qualquer meio idôneo, das seguintes penalidades: </w:t>
      </w:r>
    </w:p>
    <w:p w:rsidR="00776550" w:rsidRDefault="007963BE">
      <w:pPr>
        <w:numPr>
          <w:ilvl w:val="0"/>
          <w:numId w:val="10"/>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Advertência; </w:t>
      </w:r>
    </w:p>
    <w:p w:rsidR="00776550" w:rsidRDefault="007963BE">
      <w:pPr>
        <w:numPr>
          <w:ilvl w:val="0"/>
          <w:numId w:val="10"/>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Multa de 1% (um por cento) do valor total do Contrato por dia de atraso na realização do projeto até o limite de 10% do valor total do Contrato; </w:t>
      </w:r>
    </w:p>
    <w:p w:rsidR="00776550" w:rsidRDefault="007963BE">
      <w:pPr>
        <w:numPr>
          <w:ilvl w:val="0"/>
          <w:numId w:val="10"/>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Multa, não cumulativa com a multa prevista no inciso anterior, no patamar de 10% do total do Contrato, como sanção pela infração de qualquer de suas cláusulas ou pelo descumprimento total ou parcial das obrigações estabelecidas pelo proponente; </w:t>
      </w:r>
    </w:p>
    <w:p w:rsidR="00776550" w:rsidRDefault="007963BE">
      <w:pPr>
        <w:numPr>
          <w:ilvl w:val="0"/>
          <w:numId w:val="10"/>
        </w:numPr>
        <w:pBdr>
          <w:top w:val="nil"/>
          <w:left w:val="nil"/>
          <w:bottom w:val="nil"/>
          <w:right w:val="nil"/>
          <w:between w:val="nil"/>
        </w:pBdr>
        <w:ind w:right="-40"/>
        <w:jc w:val="both"/>
        <w:rPr>
          <w:rFonts w:ascii="Calibri" w:eastAsia="Calibri" w:hAnsi="Calibri" w:cs="Calibri"/>
          <w:color w:val="000000"/>
          <w:sz w:val="21"/>
          <w:szCs w:val="21"/>
        </w:rPr>
      </w:pPr>
      <w:r>
        <w:rPr>
          <w:rFonts w:ascii="Calibri" w:eastAsia="Calibri" w:hAnsi="Calibri" w:cs="Calibri"/>
          <w:color w:val="000000"/>
          <w:sz w:val="21"/>
          <w:szCs w:val="21"/>
        </w:rPr>
        <w:t xml:space="preserve">Suspensão do direito de propor, licitar e de contratar com o CRP14/MS pelo prazo de até </w:t>
      </w:r>
      <w:proofErr w:type="gramStart"/>
      <w:r>
        <w:rPr>
          <w:rFonts w:ascii="Calibri" w:eastAsia="Calibri" w:hAnsi="Calibri" w:cs="Calibri"/>
          <w:color w:val="000000"/>
          <w:sz w:val="21"/>
          <w:szCs w:val="21"/>
        </w:rPr>
        <w:t>2</w:t>
      </w:r>
      <w:proofErr w:type="gramEnd"/>
      <w:r>
        <w:rPr>
          <w:rFonts w:ascii="Calibri" w:eastAsia="Calibri" w:hAnsi="Calibri" w:cs="Calibri"/>
          <w:color w:val="000000"/>
          <w:sz w:val="21"/>
          <w:szCs w:val="21"/>
        </w:rPr>
        <w:t xml:space="preserve"> (dois) anos; </w:t>
      </w:r>
    </w:p>
    <w:p w:rsidR="00776550" w:rsidRDefault="007963BE">
      <w:pPr>
        <w:numPr>
          <w:ilvl w:val="1"/>
          <w:numId w:val="11"/>
        </w:numPr>
        <w:pBdr>
          <w:top w:val="nil"/>
          <w:left w:val="nil"/>
          <w:bottom w:val="nil"/>
          <w:right w:val="nil"/>
          <w:between w:val="nil"/>
        </w:pBdr>
        <w:ind w:right="-40"/>
        <w:jc w:val="both"/>
        <w:rPr>
          <w:rFonts w:ascii="Calibri" w:eastAsia="Calibri" w:hAnsi="Calibri" w:cs="Calibri"/>
          <w:color w:val="000000"/>
          <w:sz w:val="21"/>
          <w:szCs w:val="21"/>
        </w:rPr>
      </w:pPr>
      <w:proofErr w:type="gramStart"/>
      <w:r>
        <w:rPr>
          <w:rFonts w:ascii="Calibri" w:eastAsia="Calibri" w:hAnsi="Calibri" w:cs="Calibri"/>
          <w:color w:val="000000"/>
          <w:sz w:val="21"/>
          <w:szCs w:val="21"/>
        </w:rPr>
        <w:t>A(</w:t>
      </w:r>
      <w:proofErr w:type="gramEnd"/>
      <w:r>
        <w:rPr>
          <w:rFonts w:ascii="Calibri" w:eastAsia="Calibri" w:hAnsi="Calibri" w:cs="Calibri"/>
          <w:color w:val="000000"/>
          <w:sz w:val="21"/>
          <w:szCs w:val="21"/>
        </w:rPr>
        <w:t xml:space="preserve">O) proponente beneficiada(o) não será responsabilizada por atrasos resultantes de caso fortuito ou de força maior, desde que este seja devidamente comprovado e tenha influência direta no atraso verificado. Para eximir-se das penalidades previstas nesta cláusula sob essa alegação, deverá comunicar a sua ocorrência ao CRP14/MS, por escrito, no prazo máximo de 48 (quarenta e oito) horas contadas do início da ocorrência do evento causador do atraso, bem como indicar novo prazo de execução do projeto patrocinado, que não poderá ser superior a 30 (trinta) dias contados da data da referida comunicação. </w:t>
      </w:r>
    </w:p>
    <w:p w:rsidR="00776550" w:rsidRDefault="007963BE">
      <w:pPr>
        <w:numPr>
          <w:ilvl w:val="1"/>
          <w:numId w:val="11"/>
        </w:numPr>
        <w:pBdr>
          <w:top w:val="nil"/>
          <w:left w:val="nil"/>
          <w:bottom w:val="nil"/>
          <w:right w:val="nil"/>
          <w:between w:val="nil"/>
        </w:pBdr>
        <w:spacing w:after="120"/>
        <w:ind w:right="-40"/>
        <w:jc w:val="both"/>
        <w:rPr>
          <w:rFonts w:ascii="Calibri" w:eastAsia="Calibri" w:hAnsi="Calibri" w:cs="Calibri"/>
          <w:color w:val="000000"/>
          <w:sz w:val="21"/>
          <w:szCs w:val="21"/>
        </w:rPr>
      </w:pPr>
      <w:r>
        <w:rPr>
          <w:rFonts w:ascii="Calibri" w:eastAsia="Calibri" w:hAnsi="Calibri" w:cs="Calibri"/>
          <w:color w:val="000000"/>
          <w:sz w:val="21"/>
          <w:szCs w:val="21"/>
        </w:rPr>
        <w:lastRenderedPageBreak/>
        <w:t xml:space="preserve">As penalidades previstas nesta cláusula não excluem quaisquer outras previstas na legislação, nem a responsabilidade </w:t>
      </w:r>
      <w:proofErr w:type="gramStart"/>
      <w:r>
        <w:rPr>
          <w:rFonts w:ascii="Calibri" w:eastAsia="Calibri" w:hAnsi="Calibri" w:cs="Calibri"/>
          <w:color w:val="000000"/>
          <w:sz w:val="21"/>
          <w:szCs w:val="21"/>
        </w:rPr>
        <w:t>da(</w:t>
      </w:r>
      <w:proofErr w:type="gramEnd"/>
      <w:r>
        <w:rPr>
          <w:rFonts w:ascii="Calibri" w:eastAsia="Calibri" w:hAnsi="Calibri" w:cs="Calibri"/>
          <w:color w:val="000000"/>
          <w:sz w:val="21"/>
          <w:szCs w:val="21"/>
        </w:rPr>
        <w:t xml:space="preserve">o) proponente beneficiada(o) pelas perdas e danos a que der causa ao CRP14/MS em consequência do inadimplemento das obrigações contratuais.  </w:t>
      </w:r>
    </w:p>
    <w:p w:rsidR="00776550" w:rsidRDefault="007963BE">
      <w:pPr>
        <w:ind w:right="-40"/>
        <w:jc w:val="both"/>
        <w:rPr>
          <w:rFonts w:ascii="Calibri" w:eastAsia="Calibri" w:hAnsi="Calibri" w:cs="Calibri"/>
          <w:b/>
          <w:bCs/>
          <w:sz w:val="21"/>
          <w:szCs w:val="21"/>
        </w:rPr>
      </w:pPr>
      <w:r>
        <w:rPr>
          <w:rFonts w:ascii="Calibri" w:eastAsia="Calibri" w:hAnsi="Calibri" w:cs="Calibri"/>
          <w:b/>
          <w:bCs/>
          <w:sz w:val="21"/>
          <w:szCs w:val="21"/>
        </w:rPr>
        <w:t xml:space="preserve"> </w:t>
      </w:r>
    </w:p>
    <w:p w:rsidR="00776550" w:rsidRDefault="007963BE">
      <w:pPr>
        <w:pStyle w:val="Ttulo1"/>
        <w:keepNext w:val="0"/>
        <w:keepLines w:val="0"/>
        <w:numPr>
          <w:ilvl w:val="0"/>
          <w:numId w:val="11"/>
        </w:numPr>
        <w:spacing w:before="0" w:after="0"/>
        <w:ind w:right="-40"/>
        <w:jc w:val="both"/>
        <w:rPr>
          <w:rFonts w:ascii="Calibri" w:eastAsia="Calibri" w:hAnsi="Calibri" w:cs="Calibri"/>
          <w:sz w:val="21"/>
          <w:szCs w:val="21"/>
        </w:rPr>
      </w:pPr>
      <w:bookmarkStart w:id="12" w:name="_heading=h.u8e6yfhdn2ca" w:colFirst="0" w:colLast="0"/>
      <w:bookmarkEnd w:id="12"/>
      <w:r>
        <w:rPr>
          <w:rFonts w:ascii="Calibri" w:eastAsia="Calibri" w:hAnsi="Calibri" w:cs="Calibri"/>
          <w:b/>
          <w:bCs/>
          <w:sz w:val="21"/>
          <w:szCs w:val="21"/>
        </w:rPr>
        <w:t xml:space="preserve">CRONOGRAMA </w:t>
      </w:r>
    </w:p>
    <w:p w:rsidR="00776550" w:rsidRDefault="007963BE">
      <w:pPr>
        <w:ind w:right="-40"/>
        <w:jc w:val="both"/>
        <w:rPr>
          <w:rFonts w:ascii="Calibri" w:eastAsia="Calibri" w:hAnsi="Calibri" w:cs="Calibri"/>
          <w:sz w:val="21"/>
          <w:szCs w:val="21"/>
        </w:rPr>
      </w:pPr>
      <w:r>
        <w:rPr>
          <w:rFonts w:ascii="Calibri" w:eastAsia="Calibri" w:hAnsi="Calibri" w:cs="Calibri"/>
          <w:sz w:val="21"/>
          <w:szCs w:val="21"/>
        </w:rPr>
        <w:t xml:space="preserve">  </w:t>
      </w:r>
    </w:p>
    <w:tbl>
      <w:tblPr>
        <w:tblStyle w:val="a0"/>
        <w:tblW w:w="0" w:type="auto"/>
        <w:tblInd w:w="-240" w:type="dxa"/>
        <w:tblBorders>
          <w:top w:val="nil"/>
          <w:left w:val="nil"/>
          <w:bottom w:val="nil"/>
          <w:right w:val="nil"/>
          <w:insideH w:val="nil"/>
          <w:insideV w:val="nil"/>
        </w:tblBorders>
        <w:tblLook w:val="0600" w:firstRow="0" w:lastRow="0" w:firstColumn="0" w:lastColumn="0" w:noHBand="1" w:noVBand="1"/>
      </w:tblPr>
      <w:tblGrid>
        <w:gridCol w:w="6855"/>
        <w:gridCol w:w="2619"/>
      </w:tblGrid>
      <w:tr w:rsidR="00776550" w:rsidTr="00501EB3">
        <w:trPr>
          <w:trHeight w:val="450"/>
        </w:trPr>
        <w:tc>
          <w:tcPr>
            <w:tcW w:w="0" w:type="auto"/>
            <w:tcBorders>
              <w:top w:val="single" w:sz="8" w:space="0" w:color="000000"/>
              <w:left w:val="single" w:sz="8" w:space="0" w:color="000000"/>
              <w:bottom w:val="single" w:sz="8" w:space="0" w:color="000000"/>
              <w:right w:val="single" w:sz="8" w:space="0" w:color="000000"/>
            </w:tcBorders>
            <w:tcMar>
              <w:top w:w="140" w:type="dxa"/>
              <w:left w:w="120" w:type="dxa"/>
              <w:bottom w:w="0" w:type="dxa"/>
              <w:right w:w="40" w:type="dxa"/>
            </w:tcMar>
          </w:tcPr>
          <w:p w:rsidR="00776550" w:rsidRDefault="007963BE">
            <w:pPr>
              <w:ind w:right="-40"/>
              <w:jc w:val="center"/>
              <w:rPr>
                <w:rFonts w:ascii="Calibri" w:eastAsia="Calibri" w:hAnsi="Calibri" w:cs="Calibri"/>
                <w:b/>
                <w:bCs/>
                <w:sz w:val="18"/>
                <w:szCs w:val="18"/>
              </w:rPr>
            </w:pPr>
            <w:bookmarkStart w:id="13" w:name="_GoBack"/>
            <w:r>
              <w:rPr>
                <w:rFonts w:ascii="Calibri" w:eastAsia="Calibri" w:hAnsi="Calibri" w:cs="Calibri"/>
                <w:b/>
                <w:bCs/>
                <w:sz w:val="18"/>
                <w:szCs w:val="18"/>
              </w:rPr>
              <w:t>Atividades</w:t>
            </w:r>
          </w:p>
        </w:tc>
        <w:tc>
          <w:tcPr>
            <w:tcW w:w="0" w:type="auto"/>
            <w:tcBorders>
              <w:top w:val="single" w:sz="8" w:space="0" w:color="000000"/>
              <w:bottom w:val="single" w:sz="8" w:space="0" w:color="000000"/>
              <w:right w:val="single" w:sz="8" w:space="0" w:color="000000"/>
            </w:tcBorders>
            <w:tcMar>
              <w:top w:w="140" w:type="dxa"/>
              <w:left w:w="120" w:type="dxa"/>
              <w:bottom w:w="0" w:type="dxa"/>
              <w:right w:w="40" w:type="dxa"/>
            </w:tcMar>
          </w:tcPr>
          <w:p w:rsidR="00776550" w:rsidRDefault="007963BE">
            <w:pPr>
              <w:ind w:right="-40"/>
              <w:jc w:val="center"/>
              <w:rPr>
                <w:rFonts w:ascii="Calibri" w:eastAsia="Calibri" w:hAnsi="Calibri" w:cs="Calibri"/>
                <w:b/>
                <w:bCs/>
                <w:sz w:val="18"/>
                <w:szCs w:val="18"/>
              </w:rPr>
            </w:pPr>
            <w:r>
              <w:rPr>
                <w:rFonts w:ascii="Calibri" w:eastAsia="Calibri" w:hAnsi="Calibri" w:cs="Calibri"/>
                <w:b/>
                <w:bCs/>
                <w:sz w:val="18"/>
                <w:szCs w:val="18"/>
              </w:rPr>
              <w:t>Prazo</w:t>
            </w:r>
          </w:p>
        </w:tc>
      </w:tr>
      <w:tr w:rsidR="00776550" w:rsidTr="00501EB3">
        <w:trPr>
          <w:trHeight w:val="617"/>
        </w:trPr>
        <w:tc>
          <w:tcPr>
            <w:tcW w:w="0" w:type="auto"/>
            <w:tcBorders>
              <w:left w:val="single" w:sz="8" w:space="0" w:color="000000"/>
              <w:bottom w:val="single" w:sz="8" w:space="0" w:color="000000"/>
              <w:right w:val="single" w:sz="8" w:space="0" w:color="000000"/>
            </w:tcBorders>
            <w:tcMar>
              <w:top w:w="140" w:type="dxa"/>
              <w:left w:w="120" w:type="dxa"/>
              <w:bottom w:w="0" w:type="dxa"/>
              <w:right w:w="40" w:type="dxa"/>
            </w:tcMa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 xml:space="preserve">Cadastro, preenchimento e envio do Formulário de Proposta e anexação da carta de apresentação da entidade e documentos </w:t>
            </w:r>
            <w:proofErr w:type="gramStart"/>
            <w:r>
              <w:rPr>
                <w:rFonts w:ascii="Calibri" w:eastAsia="Calibri" w:hAnsi="Calibri" w:cs="Calibri"/>
                <w:sz w:val="18"/>
                <w:szCs w:val="18"/>
              </w:rPr>
              <w:t>comprobatórios</w:t>
            </w:r>
            <w:proofErr w:type="gramEnd"/>
            <w:r>
              <w:rPr>
                <w:rFonts w:ascii="Calibri" w:eastAsia="Calibri" w:hAnsi="Calibri" w:cs="Calibri"/>
                <w:sz w:val="18"/>
                <w:szCs w:val="18"/>
              </w:rPr>
              <w:t xml:space="preserve"> </w:t>
            </w:r>
          </w:p>
        </w:tc>
        <w:tc>
          <w:tcPr>
            <w:tcW w:w="0" w:type="auto"/>
            <w:tcBorders>
              <w:bottom w:val="single" w:sz="8" w:space="0" w:color="000000"/>
              <w:right w:val="single" w:sz="8" w:space="0" w:color="000000"/>
            </w:tcBorders>
            <w:tcMar>
              <w:top w:w="140" w:type="dxa"/>
              <w:left w:w="120" w:type="dxa"/>
              <w:bottom w:w="0" w:type="dxa"/>
              <w:right w:w="40" w:type="dxa"/>
            </w:tcMa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 xml:space="preserve"> </w:t>
            </w:r>
          </w:p>
          <w:p w:rsidR="00776550" w:rsidRDefault="007963BE">
            <w:pPr>
              <w:ind w:right="-40"/>
              <w:jc w:val="both"/>
              <w:rPr>
                <w:rFonts w:ascii="Calibri" w:eastAsia="Calibri" w:hAnsi="Calibri" w:cs="Calibri"/>
                <w:sz w:val="18"/>
                <w:szCs w:val="18"/>
              </w:rPr>
            </w:pPr>
            <w:r>
              <w:rPr>
                <w:rFonts w:ascii="Calibri" w:eastAsia="Calibri" w:hAnsi="Calibri" w:cs="Calibri"/>
                <w:sz w:val="18"/>
                <w:szCs w:val="18"/>
              </w:rPr>
              <w:t xml:space="preserve">06/08/2026 a 26/08/2026 </w:t>
            </w:r>
          </w:p>
        </w:tc>
      </w:tr>
      <w:tr w:rsidR="00776550" w:rsidTr="00501EB3">
        <w:trPr>
          <w:trHeight w:val="430"/>
        </w:trPr>
        <w:tc>
          <w:tcPr>
            <w:tcW w:w="0" w:type="auto"/>
            <w:tcBorders>
              <w:left w:val="single" w:sz="8" w:space="0" w:color="000000"/>
              <w:bottom w:val="single" w:sz="8" w:space="0" w:color="000000"/>
              <w:right w:val="single" w:sz="8" w:space="0" w:color="000000"/>
            </w:tcBorders>
            <w:tcMar>
              <w:top w:w="140" w:type="dxa"/>
              <w:left w:w="120" w:type="dxa"/>
              <w:bottom w:w="0" w:type="dxa"/>
              <w:right w:w="40" w:type="dxa"/>
            </w:tcMa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Divulgação do resultado preliminar da fase de habilitação documental</w:t>
            </w:r>
            <w:proofErr w:type="gramStart"/>
            <w:r>
              <w:rPr>
                <w:rFonts w:ascii="Calibri" w:eastAsia="Calibri" w:hAnsi="Calibri" w:cs="Calibri"/>
                <w:sz w:val="18"/>
                <w:szCs w:val="18"/>
              </w:rPr>
              <w:t xml:space="preserve">  </w:t>
            </w:r>
          </w:p>
        </w:tc>
        <w:tc>
          <w:tcPr>
            <w:tcW w:w="0" w:type="auto"/>
            <w:tcBorders>
              <w:bottom w:val="single" w:sz="8" w:space="0" w:color="000000"/>
              <w:right w:val="single" w:sz="8" w:space="0" w:color="000000"/>
            </w:tcBorders>
            <w:tcMar>
              <w:top w:w="140" w:type="dxa"/>
              <w:left w:w="120" w:type="dxa"/>
              <w:bottom w:w="0" w:type="dxa"/>
              <w:right w:w="40" w:type="dxa"/>
            </w:tcMar>
          </w:tcPr>
          <w:p w:rsidR="00776550" w:rsidRDefault="007963BE">
            <w:pPr>
              <w:ind w:right="-40"/>
              <w:jc w:val="both"/>
              <w:rPr>
                <w:rFonts w:ascii="Calibri" w:eastAsia="Calibri" w:hAnsi="Calibri" w:cs="Calibri"/>
                <w:sz w:val="18"/>
                <w:szCs w:val="18"/>
              </w:rPr>
            </w:pPr>
            <w:proofErr w:type="gramEnd"/>
            <w:r>
              <w:rPr>
                <w:rFonts w:ascii="Calibri" w:eastAsia="Calibri" w:hAnsi="Calibri" w:cs="Calibri"/>
                <w:sz w:val="18"/>
                <w:szCs w:val="18"/>
              </w:rPr>
              <w:t xml:space="preserve">31 de agosto de 2026 </w:t>
            </w:r>
          </w:p>
        </w:tc>
      </w:tr>
      <w:tr w:rsidR="00776550" w:rsidTr="00501EB3">
        <w:trPr>
          <w:trHeight w:val="435"/>
        </w:trPr>
        <w:tc>
          <w:tcPr>
            <w:tcW w:w="0" w:type="auto"/>
            <w:tcBorders>
              <w:left w:val="single" w:sz="8" w:space="0" w:color="000000"/>
              <w:bottom w:val="single" w:sz="8" w:space="0" w:color="000000"/>
              <w:right w:val="single" w:sz="8" w:space="0" w:color="000000"/>
            </w:tcBorders>
            <w:tcMar>
              <w:top w:w="140" w:type="dxa"/>
              <w:left w:w="120" w:type="dxa"/>
              <w:bottom w:w="0" w:type="dxa"/>
              <w:right w:w="40" w:type="dxa"/>
            </w:tcMa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 xml:space="preserve">Recurso da Fase de Habilitação </w:t>
            </w:r>
          </w:p>
        </w:tc>
        <w:tc>
          <w:tcPr>
            <w:tcW w:w="0" w:type="auto"/>
            <w:tcBorders>
              <w:bottom w:val="single" w:sz="8" w:space="0" w:color="000000"/>
              <w:right w:val="single" w:sz="8" w:space="0" w:color="000000"/>
            </w:tcBorders>
            <w:tcMar>
              <w:top w:w="140" w:type="dxa"/>
              <w:left w:w="120" w:type="dxa"/>
              <w:bottom w:w="0" w:type="dxa"/>
              <w:right w:w="40" w:type="dxa"/>
            </w:tcMa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 xml:space="preserve">01/09/2026 a 03/09/2026 </w:t>
            </w:r>
          </w:p>
        </w:tc>
      </w:tr>
      <w:tr w:rsidR="00776550" w:rsidTr="00501EB3">
        <w:trPr>
          <w:trHeight w:val="660"/>
        </w:trPr>
        <w:tc>
          <w:tcPr>
            <w:tcW w:w="0" w:type="auto"/>
            <w:tcBorders>
              <w:left w:val="single" w:sz="8" w:space="0" w:color="000000"/>
              <w:bottom w:val="single" w:sz="8" w:space="0" w:color="000000"/>
              <w:right w:val="single" w:sz="8" w:space="0" w:color="000000"/>
            </w:tcBorders>
            <w:tcMar>
              <w:top w:w="140" w:type="dxa"/>
              <w:left w:w="120" w:type="dxa"/>
              <w:bottom w:w="0" w:type="dxa"/>
              <w:right w:w="40" w:type="dxa"/>
            </w:tcMa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 xml:space="preserve">Publicação e homologação do resultado final dos projetos selecionados </w:t>
            </w:r>
          </w:p>
        </w:tc>
        <w:tc>
          <w:tcPr>
            <w:tcW w:w="0" w:type="auto"/>
            <w:tcBorders>
              <w:bottom w:val="single" w:sz="8" w:space="0" w:color="000000"/>
              <w:right w:val="single" w:sz="8" w:space="0" w:color="000000"/>
            </w:tcBorders>
            <w:tcMar>
              <w:top w:w="140" w:type="dxa"/>
              <w:left w:w="120" w:type="dxa"/>
              <w:bottom w:w="0" w:type="dxa"/>
              <w:right w:w="40" w:type="dxa"/>
            </w:tcMa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 xml:space="preserve">10/09/2026 </w:t>
            </w:r>
          </w:p>
        </w:tc>
      </w:tr>
      <w:tr w:rsidR="00776550" w:rsidTr="00501EB3">
        <w:trPr>
          <w:trHeight w:val="660"/>
        </w:trPr>
        <w:tc>
          <w:tcPr>
            <w:tcW w:w="0" w:type="auto"/>
            <w:tcBorders>
              <w:left w:val="single" w:sz="8" w:space="0" w:color="000000"/>
              <w:bottom w:val="single" w:sz="8" w:space="0" w:color="000000"/>
              <w:right w:val="single" w:sz="8" w:space="0" w:color="000000"/>
            </w:tcBorders>
            <w:tcMar>
              <w:top w:w="140" w:type="dxa"/>
              <w:left w:w="120" w:type="dxa"/>
              <w:bottom w:w="0" w:type="dxa"/>
              <w:right w:w="40" w:type="dxa"/>
            </w:tcMa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 xml:space="preserve">Aceite do Contrato de Patrocínio (Anexo 02) </w:t>
            </w:r>
          </w:p>
        </w:tc>
        <w:tc>
          <w:tcPr>
            <w:tcW w:w="0" w:type="auto"/>
            <w:tcBorders>
              <w:bottom w:val="single" w:sz="8" w:space="0" w:color="000000"/>
              <w:right w:val="single" w:sz="8" w:space="0" w:color="000000"/>
            </w:tcBorders>
            <w:tcMar>
              <w:top w:w="140" w:type="dxa"/>
              <w:left w:w="120" w:type="dxa"/>
              <w:bottom w:w="0" w:type="dxa"/>
              <w:right w:w="40" w:type="dxa"/>
            </w:tcMa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Em até 20 dias antes da data</w:t>
            </w:r>
            <w:proofErr w:type="gramStart"/>
            <w:r>
              <w:rPr>
                <w:rFonts w:ascii="Calibri" w:eastAsia="Calibri" w:hAnsi="Calibri" w:cs="Calibri"/>
                <w:sz w:val="18"/>
                <w:szCs w:val="18"/>
              </w:rPr>
              <w:t xml:space="preserve">  </w:t>
            </w:r>
            <w:proofErr w:type="gramEnd"/>
            <w:r>
              <w:rPr>
                <w:rFonts w:ascii="Calibri" w:eastAsia="Calibri" w:hAnsi="Calibri" w:cs="Calibri"/>
                <w:sz w:val="18"/>
                <w:szCs w:val="18"/>
              </w:rPr>
              <w:t xml:space="preserve">de início do evento </w:t>
            </w:r>
          </w:p>
        </w:tc>
      </w:tr>
      <w:tr w:rsidR="00776550" w:rsidTr="00501EB3">
        <w:trPr>
          <w:trHeight w:val="660"/>
        </w:trPr>
        <w:tc>
          <w:tcPr>
            <w:tcW w:w="0" w:type="auto"/>
            <w:tcBorders>
              <w:left w:val="single" w:sz="8" w:space="0" w:color="000000"/>
              <w:bottom w:val="single" w:sz="8" w:space="0" w:color="000000"/>
              <w:right w:val="single" w:sz="8" w:space="0" w:color="000000"/>
            </w:tcBorders>
            <w:tcMar>
              <w:top w:w="140" w:type="dxa"/>
              <w:left w:w="120" w:type="dxa"/>
              <w:bottom w:w="0" w:type="dxa"/>
              <w:right w:w="40" w:type="dxa"/>
            </w:tcMa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 xml:space="preserve">Envio dos dados pessoais dos beneficiários das passagens e hospedagens </w:t>
            </w:r>
          </w:p>
        </w:tc>
        <w:tc>
          <w:tcPr>
            <w:tcW w:w="0" w:type="auto"/>
            <w:tcBorders>
              <w:bottom w:val="single" w:sz="8" w:space="0" w:color="000000"/>
              <w:right w:val="single" w:sz="8" w:space="0" w:color="000000"/>
            </w:tcBorders>
            <w:tcMar>
              <w:top w:w="140" w:type="dxa"/>
              <w:left w:w="120" w:type="dxa"/>
              <w:bottom w:w="0" w:type="dxa"/>
              <w:right w:w="40" w:type="dxa"/>
            </w:tcMa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 xml:space="preserve">Até 15 dias antes da data de início do evento </w:t>
            </w:r>
          </w:p>
        </w:tc>
      </w:tr>
      <w:tr w:rsidR="00776550" w:rsidTr="00501EB3">
        <w:trPr>
          <w:trHeight w:val="435"/>
        </w:trPr>
        <w:tc>
          <w:tcPr>
            <w:tcW w:w="0" w:type="auto"/>
            <w:tcBorders>
              <w:left w:val="single" w:sz="8" w:space="0" w:color="000000"/>
              <w:bottom w:val="single" w:sz="8" w:space="0" w:color="000000"/>
              <w:right w:val="single" w:sz="8" w:space="0" w:color="000000"/>
            </w:tcBorders>
            <w:tcMar>
              <w:top w:w="140" w:type="dxa"/>
              <w:left w:w="120" w:type="dxa"/>
              <w:bottom w:w="0" w:type="dxa"/>
              <w:right w:w="40" w:type="dxa"/>
            </w:tcMa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 xml:space="preserve">Realização do evento. </w:t>
            </w:r>
          </w:p>
        </w:tc>
        <w:tc>
          <w:tcPr>
            <w:tcW w:w="0" w:type="auto"/>
            <w:tcBorders>
              <w:bottom w:val="single" w:sz="8" w:space="0" w:color="000000"/>
              <w:right w:val="single" w:sz="8" w:space="0" w:color="000000"/>
            </w:tcBorders>
            <w:tcMar>
              <w:top w:w="140" w:type="dxa"/>
              <w:left w:w="120" w:type="dxa"/>
              <w:bottom w:w="0" w:type="dxa"/>
              <w:right w:w="40" w:type="dxa"/>
            </w:tcMa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 xml:space="preserve">30/09/2026 a 20/12/2026 </w:t>
            </w:r>
          </w:p>
        </w:tc>
      </w:tr>
      <w:tr w:rsidR="00776550" w:rsidTr="00501EB3">
        <w:trPr>
          <w:trHeight w:val="660"/>
        </w:trPr>
        <w:tc>
          <w:tcPr>
            <w:tcW w:w="0" w:type="auto"/>
            <w:tcBorders>
              <w:left w:val="single" w:sz="8" w:space="0" w:color="000000"/>
              <w:bottom w:val="single" w:sz="8" w:space="0" w:color="000000"/>
              <w:right w:val="single" w:sz="8" w:space="0" w:color="000000"/>
            </w:tcBorders>
            <w:tcMar>
              <w:top w:w="140" w:type="dxa"/>
              <w:left w:w="120" w:type="dxa"/>
              <w:bottom w:w="0" w:type="dxa"/>
              <w:right w:w="40" w:type="dxa"/>
            </w:tcMa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 xml:space="preserve">Envio do Relatório Final referente ao Evento </w:t>
            </w:r>
          </w:p>
        </w:tc>
        <w:tc>
          <w:tcPr>
            <w:tcW w:w="0" w:type="auto"/>
            <w:tcBorders>
              <w:bottom w:val="single" w:sz="8" w:space="0" w:color="000000"/>
              <w:right w:val="single" w:sz="8" w:space="0" w:color="000000"/>
            </w:tcBorders>
            <w:tcMar>
              <w:top w:w="140" w:type="dxa"/>
              <w:left w:w="120" w:type="dxa"/>
              <w:bottom w:w="0" w:type="dxa"/>
              <w:right w:w="40" w:type="dxa"/>
            </w:tcMar>
          </w:tcPr>
          <w:p w:rsidR="00776550" w:rsidRDefault="007963BE">
            <w:pPr>
              <w:ind w:right="-40"/>
              <w:jc w:val="both"/>
              <w:rPr>
                <w:rFonts w:ascii="Calibri" w:eastAsia="Calibri" w:hAnsi="Calibri" w:cs="Calibri"/>
                <w:sz w:val="18"/>
                <w:szCs w:val="18"/>
              </w:rPr>
            </w:pPr>
            <w:r>
              <w:rPr>
                <w:rFonts w:ascii="Calibri" w:eastAsia="Calibri" w:hAnsi="Calibri" w:cs="Calibri"/>
                <w:sz w:val="18"/>
                <w:szCs w:val="18"/>
              </w:rPr>
              <w:t>Até 60 dias após a data da</w:t>
            </w:r>
            <w:proofErr w:type="gramStart"/>
            <w:r>
              <w:rPr>
                <w:rFonts w:ascii="Calibri" w:eastAsia="Calibri" w:hAnsi="Calibri" w:cs="Calibri"/>
                <w:sz w:val="18"/>
                <w:szCs w:val="18"/>
              </w:rPr>
              <w:t xml:space="preserve">  </w:t>
            </w:r>
            <w:proofErr w:type="gramEnd"/>
            <w:r>
              <w:rPr>
                <w:rFonts w:ascii="Calibri" w:eastAsia="Calibri" w:hAnsi="Calibri" w:cs="Calibri"/>
                <w:sz w:val="18"/>
                <w:szCs w:val="18"/>
              </w:rPr>
              <w:t xml:space="preserve">realização do evento </w:t>
            </w:r>
          </w:p>
        </w:tc>
      </w:tr>
    </w:tbl>
    <w:bookmarkEnd w:id="13"/>
    <w:p w:rsidR="00776550" w:rsidRDefault="007963BE">
      <w:pPr>
        <w:ind w:right="-40"/>
        <w:jc w:val="both"/>
        <w:rPr>
          <w:rFonts w:ascii="Calibri" w:eastAsia="Calibri" w:hAnsi="Calibri" w:cs="Calibri"/>
          <w:sz w:val="21"/>
          <w:szCs w:val="21"/>
        </w:rPr>
      </w:pPr>
      <w:r>
        <w:rPr>
          <w:rFonts w:ascii="Calibri" w:eastAsia="Calibri" w:hAnsi="Calibri" w:cs="Calibri"/>
          <w:sz w:val="21"/>
          <w:szCs w:val="21"/>
        </w:rPr>
        <w:t xml:space="preserve">Os casos omissos do presente Edital de Chamamento Público serão resolvidos pela Comissão de Avaliação com a homologação da diretoria do CRP14/MS. </w:t>
      </w:r>
    </w:p>
    <w:p w:rsidR="00776550" w:rsidRDefault="007963BE">
      <w:pPr>
        <w:ind w:right="-40"/>
        <w:jc w:val="both"/>
        <w:rPr>
          <w:rFonts w:ascii="Calibri" w:eastAsia="Calibri" w:hAnsi="Calibri" w:cs="Calibri"/>
          <w:sz w:val="21"/>
          <w:szCs w:val="21"/>
        </w:rPr>
      </w:pPr>
      <w:r>
        <w:rPr>
          <w:rFonts w:ascii="Calibri" w:eastAsia="Calibri" w:hAnsi="Calibri" w:cs="Calibri"/>
          <w:sz w:val="21"/>
          <w:szCs w:val="21"/>
        </w:rPr>
        <w:t xml:space="preserve">  </w:t>
      </w:r>
    </w:p>
    <w:p w:rsidR="00776550" w:rsidRDefault="007963BE">
      <w:pPr>
        <w:ind w:right="-40"/>
        <w:jc w:val="right"/>
        <w:rPr>
          <w:rFonts w:ascii="Calibri" w:eastAsia="Calibri" w:hAnsi="Calibri" w:cs="Calibri"/>
          <w:sz w:val="21"/>
          <w:szCs w:val="21"/>
        </w:rPr>
      </w:pPr>
      <w:r w:rsidRPr="00E83BD9">
        <w:rPr>
          <w:rFonts w:ascii="Calibri" w:eastAsia="Calibri" w:hAnsi="Calibri" w:cs="Calibri"/>
          <w:sz w:val="21"/>
          <w:szCs w:val="21"/>
        </w:rPr>
        <w:t>Campo Grande</w:t>
      </w:r>
      <w:r w:rsidR="00E83BD9" w:rsidRPr="00E83BD9">
        <w:rPr>
          <w:rFonts w:ascii="Calibri" w:eastAsia="Calibri" w:hAnsi="Calibri" w:cs="Calibri"/>
          <w:sz w:val="21"/>
          <w:szCs w:val="21"/>
        </w:rPr>
        <w:t>/</w:t>
      </w:r>
      <w:r w:rsidRPr="00E83BD9">
        <w:rPr>
          <w:rFonts w:ascii="Calibri" w:eastAsia="Calibri" w:hAnsi="Calibri" w:cs="Calibri"/>
          <w:sz w:val="21"/>
          <w:szCs w:val="21"/>
        </w:rPr>
        <w:t>MS, 31 de julho de 2026.</w:t>
      </w:r>
      <w:r>
        <w:rPr>
          <w:rFonts w:ascii="Calibri" w:eastAsia="Calibri" w:hAnsi="Calibri" w:cs="Calibri"/>
          <w:sz w:val="21"/>
          <w:szCs w:val="21"/>
        </w:rPr>
        <w:t xml:space="preserve"> </w:t>
      </w:r>
    </w:p>
    <w:p w:rsidR="00776550" w:rsidRDefault="007963BE">
      <w:pPr>
        <w:ind w:right="-40"/>
        <w:jc w:val="both"/>
        <w:rPr>
          <w:rFonts w:ascii="Calibri" w:eastAsia="Calibri" w:hAnsi="Calibri" w:cs="Calibri"/>
          <w:b/>
          <w:bCs/>
          <w:sz w:val="21"/>
          <w:szCs w:val="21"/>
        </w:rPr>
      </w:pPr>
      <w:r>
        <w:rPr>
          <w:rFonts w:ascii="Calibri" w:eastAsia="Calibri" w:hAnsi="Calibri" w:cs="Calibri"/>
          <w:b/>
          <w:bCs/>
          <w:sz w:val="21"/>
          <w:szCs w:val="21"/>
        </w:rPr>
        <w:t xml:space="preserve">   </w:t>
      </w:r>
    </w:p>
    <w:p w:rsidR="00776550" w:rsidRDefault="007963BE">
      <w:pPr>
        <w:ind w:right="-40"/>
        <w:jc w:val="center"/>
        <w:rPr>
          <w:rFonts w:ascii="Calibri" w:eastAsia="Calibri" w:hAnsi="Calibri" w:cs="Calibri"/>
          <w:b/>
          <w:bCs/>
          <w:sz w:val="21"/>
          <w:szCs w:val="21"/>
        </w:rPr>
      </w:pPr>
      <w:r>
        <w:rPr>
          <w:rFonts w:ascii="Calibri" w:eastAsia="Calibri" w:hAnsi="Calibri" w:cs="Calibri"/>
          <w:b/>
          <w:bCs/>
          <w:sz w:val="21"/>
          <w:szCs w:val="21"/>
        </w:rPr>
        <w:t>Camilla Fernandes Marques</w:t>
      </w:r>
    </w:p>
    <w:p w:rsidR="00776550" w:rsidRDefault="007963BE">
      <w:pPr>
        <w:ind w:right="-40"/>
        <w:jc w:val="center"/>
        <w:rPr>
          <w:rFonts w:ascii="Calibri" w:eastAsia="Calibri" w:hAnsi="Calibri" w:cs="Calibri"/>
          <w:sz w:val="21"/>
          <w:szCs w:val="21"/>
        </w:rPr>
      </w:pPr>
      <w:r>
        <w:rPr>
          <w:rFonts w:ascii="Calibri" w:eastAsia="Calibri" w:hAnsi="Calibri" w:cs="Calibri"/>
          <w:sz w:val="21"/>
          <w:szCs w:val="21"/>
        </w:rPr>
        <w:t>Conselheira Presidenta</w:t>
      </w:r>
    </w:p>
    <w:p w:rsidR="00776550" w:rsidRDefault="007963BE">
      <w:pPr>
        <w:ind w:right="-40"/>
        <w:jc w:val="center"/>
        <w:rPr>
          <w:rFonts w:ascii="Calibri" w:eastAsia="Calibri" w:hAnsi="Calibri" w:cs="Calibri"/>
          <w:sz w:val="21"/>
          <w:szCs w:val="21"/>
        </w:rPr>
      </w:pPr>
      <w:r>
        <w:rPr>
          <w:rFonts w:ascii="Calibri" w:eastAsia="Calibri" w:hAnsi="Calibri" w:cs="Calibri"/>
          <w:sz w:val="21"/>
          <w:szCs w:val="21"/>
        </w:rPr>
        <w:t>Conselho Regional de Psicologia 14ª Região MS</w:t>
      </w:r>
    </w:p>
    <w:p w:rsidR="00776550" w:rsidRDefault="00776550">
      <w:pPr>
        <w:ind w:right="-40"/>
        <w:jc w:val="both"/>
        <w:rPr>
          <w:rFonts w:ascii="Calibri" w:eastAsia="Calibri" w:hAnsi="Calibri" w:cs="Calibri"/>
          <w:sz w:val="21"/>
          <w:szCs w:val="21"/>
        </w:rPr>
      </w:pPr>
    </w:p>
    <w:p w:rsidR="00776550" w:rsidRDefault="007963BE">
      <w:pPr>
        <w:pStyle w:val="Ttulo1"/>
        <w:keepNext w:val="0"/>
        <w:keepLines w:val="0"/>
        <w:spacing w:before="0" w:after="0"/>
        <w:ind w:left="720" w:right="-40"/>
        <w:jc w:val="both"/>
        <w:rPr>
          <w:rFonts w:ascii="Calibri" w:eastAsia="Calibri" w:hAnsi="Calibri" w:cs="Calibri"/>
          <w:b/>
          <w:bCs/>
          <w:sz w:val="21"/>
          <w:szCs w:val="21"/>
        </w:rPr>
      </w:pPr>
      <w:r>
        <w:rPr>
          <w:rFonts w:ascii="Calibri" w:eastAsia="Calibri" w:hAnsi="Calibri" w:cs="Calibri"/>
          <w:b/>
          <w:bCs/>
          <w:sz w:val="21"/>
          <w:szCs w:val="21"/>
        </w:rPr>
        <w:t>ANEXOS QUE INTEGRAM O PRESENTE EDITAL</w:t>
      </w:r>
      <w:proofErr w:type="gramStart"/>
      <w:r>
        <w:rPr>
          <w:rFonts w:ascii="Calibri" w:eastAsia="Calibri" w:hAnsi="Calibri" w:cs="Calibri"/>
          <w:b/>
          <w:bCs/>
          <w:sz w:val="21"/>
          <w:szCs w:val="21"/>
        </w:rPr>
        <w:t xml:space="preserve">  </w:t>
      </w:r>
    </w:p>
    <w:p w:rsidR="00776550" w:rsidRDefault="007963BE">
      <w:pPr>
        <w:ind w:left="720" w:right="-40"/>
        <w:jc w:val="both"/>
        <w:rPr>
          <w:rFonts w:ascii="Calibri" w:eastAsia="Calibri" w:hAnsi="Calibri" w:cs="Calibri"/>
          <w:sz w:val="21"/>
          <w:szCs w:val="21"/>
        </w:rPr>
      </w:pPr>
      <w:proofErr w:type="gramEnd"/>
      <w:r>
        <w:rPr>
          <w:rFonts w:ascii="Calibri" w:eastAsia="Calibri" w:hAnsi="Calibri" w:cs="Calibri"/>
          <w:sz w:val="21"/>
          <w:szCs w:val="21"/>
        </w:rPr>
        <w:t xml:space="preserve"> </w:t>
      </w:r>
    </w:p>
    <w:p w:rsidR="00776550" w:rsidRDefault="007963BE">
      <w:pPr>
        <w:ind w:left="720" w:right="-40"/>
        <w:jc w:val="both"/>
        <w:rPr>
          <w:rFonts w:ascii="Calibri" w:eastAsia="Calibri" w:hAnsi="Calibri" w:cs="Calibri"/>
          <w:sz w:val="21"/>
          <w:szCs w:val="21"/>
        </w:rPr>
      </w:pPr>
      <w:r>
        <w:rPr>
          <w:rFonts w:ascii="Calibri" w:eastAsia="Calibri" w:hAnsi="Calibri" w:cs="Calibri"/>
          <w:sz w:val="21"/>
          <w:szCs w:val="21"/>
        </w:rPr>
        <w:t xml:space="preserve">Anexo 01 – Modelo de Proposta de Apoio; </w:t>
      </w:r>
    </w:p>
    <w:p w:rsidR="00776550" w:rsidRDefault="007963BE">
      <w:pPr>
        <w:ind w:left="720" w:right="-40"/>
        <w:jc w:val="both"/>
        <w:rPr>
          <w:rFonts w:ascii="Calibri" w:eastAsia="Calibri" w:hAnsi="Calibri" w:cs="Calibri"/>
          <w:sz w:val="21"/>
          <w:szCs w:val="21"/>
        </w:rPr>
      </w:pPr>
      <w:r>
        <w:rPr>
          <w:rFonts w:ascii="Calibri" w:eastAsia="Calibri" w:hAnsi="Calibri" w:cs="Calibri"/>
          <w:sz w:val="21"/>
          <w:szCs w:val="21"/>
        </w:rPr>
        <w:t xml:space="preserve">Anexo 02 – Modelo de Contrato de Patrocínio; </w:t>
      </w:r>
    </w:p>
    <w:p w:rsidR="00776550" w:rsidRDefault="007963BE">
      <w:pPr>
        <w:ind w:left="720" w:right="-40"/>
        <w:jc w:val="both"/>
        <w:rPr>
          <w:rFonts w:ascii="Calibri" w:eastAsia="Calibri" w:hAnsi="Calibri" w:cs="Calibri"/>
          <w:sz w:val="21"/>
          <w:szCs w:val="21"/>
        </w:rPr>
      </w:pPr>
      <w:r>
        <w:rPr>
          <w:rFonts w:ascii="Calibri" w:eastAsia="Calibri" w:hAnsi="Calibri" w:cs="Calibri"/>
          <w:sz w:val="21"/>
          <w:szCs w:val="21"/>
        </w:rPr>
        <w:t>Anexo 03 – Modelo de Declaração de não emprego de trabalho de menor;</w:t>
      </w:r>
      <w:proofErr w:type="gramStart"/>
      <w:r>
        <w:rPr>
          <w:rFonts w:ascii="Calibri" w:eastAsia="Calibri" w:hAnsi="Calibri" w:cs="Calibri"/>
          <w:sz w:val="21"/>
          <w:szCs w:val="21"/>
        </w:rPr>
        <w:t xml:space="preserve">  </w:t>
      </w:r>
    </w:p>
    <w:p w:rsidR="00776550" w:rsidRDefault="007963BE">
      <w:pPr>
        <w:ind w:left="720" w:right="-40"/>
        <w:jc w:val="both"/>
        <w:rPr>
          <w:rFonts w:ascii="Calibri" w:eastAsia="Calibri" w:hAnsi="Calibri" w:cs="Calibri"/>
          <w:sz w:val="21"/>
          <w:szCs w:val="21"/>
        </w:rPr>
      </w:pPr>
      <w:proofErr w:type="gramEnd"/>
      <w:r>
        <w:rPr>
          <w:rFonts w:ascii="Calibri" w:eastAsia="Calibri" w:hAnsi="Calibri" w:cs="Calibri"/>
          <w:sz w:val="21"/>
          <w:szCs w:val="21"/>
        </w:rPr>
        <w:t xml:space="preserve">Anexo 04 – Modelo de Relatório Final; </w:t>
      </w:r>
    </w:p>
    <w:p w:rsidR="00776550" w:rsidRDefault="007963BE" w:rsidP="00501EB3">
      <w:pPr>
        <w:ind w:left="720" w:right="-40"/>
        <w:jc w:val="both"/>
        <w:rPr>
          <w:rFonts w:ascii="Calibri" w:eastAsia="Calibri" w:hAnsi="Calibri" w:cs="Calibri"/>
          <w:b/>
          <w:bCs/>
          <w:sz w:val="21"/>
          <w:szCs w:val="21"/>
        </w:rPr>
      </w:pPr>
      <w:bookmarkStart w:id="14" w:name="_heading=h.k22pg536d5gj" w:colFirst="0" w:colLast="0"/>
      <w:bookmarkEnd w:id="14"/>
      <w:r>
        <w:rPr>
          <w:rFonts w:ascii="Calibri" w:eastAsia="Calibri" w:hAnsi="Calibri" w:cs="Calibri"/>
          <w:sz w:val="21"/>
          <w:szCs w:val="21"/>
        </w:rPr>
        <w:t>Anexo 05 – Modelo de Declaração de Compromisso e Idoneidade e da Ine</w:t>
      </w:r>
      <w:r w:rsidR="00501EB3">
        <w:rPr>
          <w:rFonts w:ascii="Calibri" w:eastAsia="Calibri" w:hAnsi="Calibri" w:cs="Calibri"/>
          <w:sz w:val="21"/>
          <w:szCs w:val="21"/>
        </w:rPr>
        <w:t>xistência de fatos impeditivos</w:t>
      </w:r>
    </w:p>
    <w:sectPr w:rsidR="00776550">
      <w:headerReference w:type="default" r:id="rId12"/>
      <w:pgSz w:w="11909" w:h="16834"/>
      <w:pgMar w:top="2098" w:right="1134" w:bottom="113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913" w:rsidRDefault="00467913">
      <w:pPr>
        <w:spacing w:line="240" w:lineRule="auto"/>
      </w:pPr>
      <w:r>
        <w:separator/>
      </w:r>
    </w:p>
  </w:endnote>
  <w:endnote w:type="continuationSeparator" w:id="0">
    <w:p w:rsidR="00467913" w:rsidRDefault="004679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9654D24-D6C7-455F-9E8B-B05AC6025141}"/>
    <w:embedBold r:id="rId2" w:fontKey="{C065B1D5-04C3-4003-98CA-9E1C847BCB66}"/>
    <w:embedItalic r:id="rId3" w:fontKey="{E263B057-3A0A-458E-8017-7AE5F94AA0D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C4E64778-EF89-412B-86AD-25E33377A3D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913" w:rsidRDefault="00467913">
      <w:pPr>
        <w:spacing w:line="240" w:lineRule="auto"/>
      </w:pPr>
      <w:r>
        <w:separator/>
      </w:r>
    </w:p>
  </w:footnote>
  <w:footnote w:type="continuationSeparator" w:id="0">
    <w:p w:rsidR="00467913" w:rsidRDefault="0046791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550" w:rsidRDefault="007963BE">
    <w:r>
      <w:rPr>
        <w:noProof/>
      </w:rPr>
      <w:drawing>
        <wp:anchor distT="0" distB="0" distL="114300" distR="114300" simplePos="0" relativeHeight="251658240" behindDoc="0" locked="0" layoutInCell="1" hidden="0" allowOverlap="1">
          <wp:simplePos x="0" y="0"/>
          <wp:positionH relativeFrom="column">
            <wp:posOffset>-247650</wp:posOffset>
          </wp:positionH>
          <wp:positionV relativeFrom="paragraph">
            <wp:posOffset>-456565</wp:posOffset>
          </wp:positionV>
          <wp:extent cx="2101850" cy="118046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01850" cy="118046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1622"/>
    <w:multiLevelType w:val="multilevel"/>
    <w:tmpl w:val="8BC69EF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087641C9"/>
    <w:multiLevelType w:val="multilevel"/>
    <w:tmpl w:val="D682DF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1A0267FF"/>
    <w:multiLevelType w:val="multilevel"/>
    <w:tmpl w:val="E94CB93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1A3A5E46"/>
    <w:multiLevelType w:val="multilevel"/>
    <w:tmpl w:val="D570B2A4"/>
    <w:lvl w:ilvl="0">
      <w:start w:val="1"/>
      <w:numFmt w:val="lowerLetter"/>
      <w:lvlText w:val="%1)"/>
      <w:lvlJc w:val="left"/>
      <w:pPr>
        <w:ind w:left="1584" w:hanging="360"/>
      </w:pPr>
    </w:lvl>
    <w:lvl w:ilvl="1">
      <w:start w:val="1"/>
      <w:numFmt w:val="decimal"/>
      <w:lvlText w:val="%1.%2."/>
      <w:lvlJc w:val="left"/>
      <w:pPr>
        <w:ind w:left="2016" w:hanging="432"/>
      </w:pPr>
    </w:lvl>
    <w:lvl w:ilvl="2">
      <w:start w:val="1"/>
      <w:numFmt w:val="decimal"/>
      <w:lvlText w:val="%1.%2.%3."/>
      <w:lvlJc w:val="left"/>
      <w:pPr>
        <w:ind w:left="2448" w:hanging="504"/>
      </w:pPr>
      <w:rPr>
        <w:b w:val="0"/>
        <w:bCs w:val="0"/>
      </w:rPr>
    </w:lvl>
    <w:lvl w:ilvl="3">
      <w:start w:val="1"/>
      <w:numFmt w:val="decimal"/>
      <w:lvlText w:val="%1.%2.%3.%4."/>
      <w:lvlJc w:val="left"/>
      <w:pPr>
        <w:ind w:left="2952" w:hanging="648"/>
      </w:pPr>
    </w:lvl>
    <w:lvl w:ilvl="4">
      <w:start w:val="1"/>
      <w:numFmt w:val="decimal"/>
      <w:lvlText w:val="%1.%2.%3.%4.%5."/>
      <w:lvlJc w:val="left"/>
      <w:pPr>
        <w:ind w:left="3456" w:hanging="791"/>
      </w:pPr>
    </w:lvl>
    <w:lvl w:ilvl="5">
      <w:start w:val="1"/>
      <w:numFmt w:val="decimal"/>
      <w:lvlText w:val="%1.%2.%3.%4.%5.%6."/>
      <w:lvlJc w:val="left"/>
      <w:pPr>
        <w:ind w:left="3960" w:hanging="936"/>
      </w:pPr>
    </w:lvl>
    <w:lvl w:ilvl="6">
      <w:start w:val="1"/>
      <w:numFmt w:val="decimal"/>
      <w:lvlText w:val="%1.%2.%3.%4.%5.%6.%7."/>
      <w:lvlJc w:val="left"/>
      <w:pPr>
        <w:ind w:left="4464" w:hanging="1080"/>
      </w:pPr>
    </w:lvl>
    <w:lvl w:ilvl="7">
      <w:start w:val="1"/>
      <w:numFmt w:val="decimal"/>
      <w:lvlText w:val="%1.%2.%3.%4.%5.%6.%7.%8."/>
      <w:lvlJc w:val="left"/>
      <w:pPr>
        <w:ind w:left="4968" w:hanging="1224"/>
      </w:pPr>
    </w:lvl>
    <w:lvl w:ilvl="8">
      <w:start w:val="1"/>
      <w:numFmt w:val="decimal"/>
      <w:lvlText w:val="%1.%2.%3.%4.%5.%6.%7.%8.%9."/>
      <w:lvlJc w:val="left"/>
      <w:pPr>
        <w:ind w:left="5544" w:hanging="1440"/>
      </w:pPr>
    </w:lvl>
  </w:abstractNum>
  <w:abstractNum w:abstractNumId="4">
    <w:nsid w:val="23D6008A"/>
    <w:multiLevelType w:val="multilevel"/>
    <w:tmpl w:val="D5A810D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3FC63DA0"/>
    <w:multiLevelType w:val="multilevel"/>
    <w:tmpl w:val="B8507362"/>
    <w:lvl w:ilvl="0">
      <w:start w:val="1"/>
      <w:numFmt w:val="lowerLetter"/>
      <w:lvlText w:val="%1)"/>
      <w:lvlJc w:val="left"/>
      <w:pPr>
        <w:ind w:left="1590" w:hanging="435"/>
      </w:pPr>
    </w:lvl>
    <w:lvl w:ilvl="1">
      <w:start w:val="1"/>
      <w:numFmt w:val="lowerLetter"/>
      <w:lvlText w:val="%2."/>
      <w:lvlJc w:val="left"/>
      <w:pPr>
        <w:ind w:left="2235" w:hanging="360"/>
      </w:pPr>
    </w:lvl>
    <w:lvl w:ilvl="2">
      <w:start w:val="1"/>
      <w:numFmt w:val="lowerRoman"/>
      <w:lvlText w:val="%3."/>
      <w:lvlJc w:val="right"/>
      <w:pPr>
        <w:ind w:left="2955" w:hanging="180"/>
      </w:pPr>
    </w:lvl>
    <w:lvl w:ilvl="3">
      <w:start w:val="1"/>
      <w:numFmt w:val="decimal"/>
      <w:lvlText w:val="%4."/>
      <w:lvlJc w:val="left"/>
      <w:pPr>
        <w:ind w:left="3675" w:hanging="360"/>
      </w:pPr>
    </w:lvl>
    <w:lvl w:ilvl="4">
      <w:start w:val="1"/>
      <w:numFmt w:val="lowerLetter"/>
      <w:lvlText w:val="%5."/>
      <w:lvlJc w:val="left"/>
      <w:pPr>
        <w:ind w:left="4395" w:hanging="360"/>
      </w:pPr>
    </w:lvl>
    <w:lvl w:ilvl="5">
      <w:start w:val="1"/>
      <w:numFmt w:val="lowerRoman"/>
      <w:lvlText w:val="%6."/>
      <w:lvlJc w:val="right"/>
      <w:pPr>
        <w:ind w:left="5115" w:hanging="180"/>
      </w:pPr>
    </w:lvl>
    <w:lvl w:ilvl="6">
      <w:start w:val="1"/>
      <w:numFmt w:val="decimal"/>
      <w:lvlText w:val="%7."/>
      <w:lvlJc w:val="left"/>
      <w:pPr>
        <w:ind w:left="5835" w:hanging="360"/>
      </w:pPr>
    </w:lvl>
    <w:lvl w:ilvl="7">
      <w:start w:val="1"/>
      <w:numFmt w:val="lowerLetter"/>
      <w:lvlText w:val="%8."/>
      <w:lvlJc w:val="left"/>
      <w:pPr>
        <w:ind w:left="6555" w:hanging="360"/>
      </w:pPr>
    </w:lvl>
    <w:lvl w:ilvl="8">
      <w:start w:val="1"/>
      <w:numFmt w:val="lowerRoman"/>
      <w:lvlText w:val="%9."/>
      <w:lvlJc w:val="right"/>
      <w:pPr>
        <w:ind w:left="7275" w:hanging="180"/>
      </w:pPr>
    </w:lvl>
  </w:abstractNum>
  <w:abstractNum w:abstractNumId="6">
    <w:nsid w:val="428E70ED"/>
    <w:multiLevelType w:val="multilevel"/>
    <w:tmpl w:val="0B3EA37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78A3492"/>
    <w:multiLevelType w:val="multilevel"/>
    <w:tmpl w:val="1D8280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BDF5616"/>
    <w:multiLevelType w:val="multilevel"/>
    <w:tmpl w:val="969EB5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2EE0BB0"/>
    <w:multiLevelType w:val="multilevel"/>
    <w:tmpl w:val="1E60CBEA"/>
    <w:lvl w:ilvl="0">
      <w:start w:val="1"/>
      <w:numFmt w:val="upperRoman"/>
      <w:lvlText w:val="%1."/>
      <w:lvlJc w:val="right"/>
      <w:pPr>
        <w:ind w:left="1512" w:hanging="360"/>
      </w:pPr>
    </w:lvl>
    <w:lvl w:ilvl="1">
      <w:start w:val="1"/>
      <w:numFmt w:val="lowerLetter"/>
      <w:lvlText w:val="%2."/>
      <w:lvlJc w:val="left"/>
      <w:pPr>
        <w:ind w:left="2232" w:hanging="360"/>
      </w:pPr>
    </w:lvl>
    <w:lvl w:ilvl="2">
      <w:start w:val="1"/>
      <w:numFmt w:val="lowerRoman"/>
      <w:lvlText w:val="%3."/>
      <w:lvlJc w:val="right"/>
      <w:pPr>
        <w:ind w:left="2952" w:hanging="180"/>
      </w:pPr>
    </w:lvl>
    <w:lvl w:ilvl="3">
      <w:start w:val="1"/>
      <w:numFmt w:val="decimal"/>
      <w:lvlText w:val="%4."/>
      <w:lvlJc w:val="left"/>
      <w:pPr>
        <w:ind w:left="3672" w:hanging="360"/>
      </w:pPr>
    </w:lvl>
    <w:lvl w:ilvl="4">
      <w:start w:val="1"/>
      <w:numFmt w:val="lowerLetter"/>
      <w:lvlText w:val="%5."/>
      <w:lvlJc w:val="left"/>
      <w:pPr>
        <w:ind w:left="4392" w:hanging="360"/>
      </w:pPr>
    </w:lvl>
    <w:lvl w:ilvl="5">
      <w:start w:val="1"/>
      <w:numFmt w:val="lowerRoman"/>
      <w:lvlText w:val="%6."/>
      <w:lvlJc w:val="right"/>
      <w:pPr>
        <w:ind w:left="5112" w:hanging="180"/>
      </w:pPr>
    </w:lvl>
    <w:lvl w:ilvl="6">
      <w:start w:val="1"/>
      <w:numFmt w:val="decimal"/>
      <w:lvlText w:val="%7."/>
      <w:lvlJc w:val="left"/>
      <w:pPr>
        <w:ind w:left="5832" w:hanging="360"/>
      </w:pPr>
    </w:lvl>
    <w:lvl w:ilvl="7">
      <w:start w:val="1"/>
      <w:numFmt w:val="lowerLetter"/>
      <w:lvlText w:val="%8."/>
      <w:lvlJc w:val="left"/>
      <w:pPr>
        <w:ind w:left="6552" w:hanging="360"/>
      </w:pPr>
    </w:lvl>
    <w:lvl w:ilvl="8">
      <w:start w:val="1"/>
      <w:numFmt w:val="lowerRoman"/>
      <w:lvlText w:val="%9."/>
      <w:lvlJc w:val="right"/>
      <w:pPr>
        <w:ind w:left="7272" w:hanging="180"/>
      </w:pPr>
    </w:lvl>
  </w:abstractNum>
  <w:abstractNum w:abstractNumId="10">
    <w:nsid w:val="641C5724"/>
    <w:multiLevelType w:val="multilevel"/>
    <w:tmpl w:val="91AC0ADE"/>
    <w:lvl w:ilvl="0">
      <w:start w:val="1"/>
      <w:numFmt w:val="lowerLetter"/>
      <w:lvlText w:val="%1)"/>
      <w:lvlJc w:val="left"/>
      <w:pPr>
        <w:ind w:left="1440" w:hanging="360"/>
      </w:pPr>
      <w:rPr>
        <w:rFonts w:ascii="Calibri" w:eastAsia="Calibri" w:hAnsi="Calibri" w:cs="Calibri"/>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69B20CEF"/>
    <w:multiLevelType w:val="multilevel"/>
    <w:tmpl w:val="DF1A8D4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
  </w:num>
  <w:num w:numId="2">
    <w:abstractNumId w:val="4"/>
  </w:num>
  <w:num w:numId="3">
    <w:abstractNumId w:val="5"/>
  </w:num>
  <w:num w:numId="4">
    <w:abstractNumId w:val="11"/>
  </w:num>
  <w:num w:numId="5">
    <w:abstractNumId w:val="3"/>
  </w:num>
  <w:num w:numId="6">
    <w:abstractNumId w:val="10"/>
  </w:num>
  <w:num w:numId="7">
    <w:abstractNumId w:val="2"/>
  </w:num>
  <w:num w:numId="8">
    <w:abstractNumId w:val="7"/>
  </w:num>
  <w:num w:numId="9">
    <w:abstractNumId w:val="8"/>
  </w:num>
  <w:num w:numId="10">
    <w:abstractNumId w:val="9"/>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776550"/>
    <w:rsid w:val="0005114B"/>
    <w:rsid w:val="00467913"/>
    <w:rsid w:val="00501EB3"/>
    <w:rsid w:val="00776550"/>
    <w:rsid w:val="007963BE"/>
    <w:rsid w:val="00E83B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line="240" w:lineRule="auto"/>
    </w:pPr>
    <w:tblPr>
      <w:tblStyleRowBandSize w:val="1"/>
      <w:tblStyleColBandSize w:val="1"/>
      <w:tblCellMar>
        <w:top w:w="0" w:type="dxa"/>
        <w:left w:w="108" w:type="dxa"/>
        <w:bottom w:w="0" w:type="dxa"/>
        <w:right w:w="108" w:type="dxa"/>
      </w:tblCellMar>
    </w:tblPr>
  </w:style>
  <w:style w:type="paragraph" w:styleId="Cabealho">
    <w:name w:val="header"/>
    <w:basedOn w:val="Normal"/>
    <w:link w:val="CabealhoChar"/>
    <w:uiPriority w:val="99"/>
    <w:unhideWhenUsed/>
    <w:rsid w:val="0005114B"/>
    <w:pPr>
      <w:tabs>
        <w:tab w:val="center" w:pos="4252"/>
        <w:tab w:val="right" w:pos="8504"/>
      </w:tabs>
      <w:spacing w:line="240" w:lineRule="auto"/>
    </w:pPr>
  </w:style>
  <w:style w:type="character" w:customStyle="1" w:styleId="CabealhoChar">
    <w:name w:val="Cabeçalho Char"/>
    <w:basedOn w:val="Fontepargpadro"/>
    <w:link w:val="Cabealho"/>
    <w:uiPriority w:val="99"/>
    <w:rsid w:val="0005114B"/>
  </w:style>
  <w:style w:type="paragraph" w:styleId="Rodap">
    <w:name w:val="footer"/>
    <w:basedOn w:val="Normal"/>
    <w:link w:val="RodapChar"/>
    <w:uiPriority w:val="99"/>
    <w:unhideWhenUsed/>
    <w:rsid w:val="0005114B"/>
    <w:pPr>
      <w:tabs>
        <w:tab w:val="center" w:pos="4252"/>
        <w:tab w:val="right" w:pos="8504"/>
      </w:tabs>
      <w:spacing w:line="240" w:lineRule="auto"/>
    </w:pPr>
  </w:style>
  <w:style w:type="character" w:customStyle="1" w:styleId="RodapChar">
    <w:name w:val="Rodapé Char"/>
    <w:basedOn w:val="Fontepargpadro"/>
    <w:link w:val="Rodap"/>
    <w:uiPriority w:val="99"/>
    <w:rsid w:val="000511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line="240" w:lineRule="auto"/>
    </w:pPr>
    <w:tblPr>
      <w:tblStyleRowBandSize w:val="1"/>
      <w:tblStyleColBandSize w:val="1"/>
      <w:tblCellMar>
        <w:top w:w="0" w:type="dxa"/>
        <w:left w:w="108" w:type="dxa"/>
        <w:bottom w:w="0" w:type="dxa"/>
        <w:right w:w="108" w:type="dxa"/>
      </w:tblCellMar>
    </w:tblPr>
  </w:style>
  <w:style w:type="paragraph" w:styleId="Cabealho">
    <w:name w:val="header"/>
    <w:basedOn w:val="Normal"/>
    <w:link w:val="CabealhoChar"/>
    <w:uiPriority w:val="99"/>
    <w:unhideWhenUsed/>
    <w:rsid w:val="0005114B"/>
    <w:pPr>
      <w:tabs>
        <w:tab w:val="center" w:pos="4252"/>
        <w:tab w:val="right" w:pos="8504"/>
      </w:tabs>
      <w:spacing w:line="240" w:lineRule="auto"/>
    </w:pPr>
  </w:style>
  <w:style w:type="character" w:customStyle="1" w:styleId="CabealhoChar">
    <w:name w:val="Cabeçalho Char"/>
    <w:basedOn w:val="Fontepargpadro"/>
    <w:link w:val="Cabealho"/>
    <w:uiPriority w:val="99"/>
    <w:rsid w:val="0005114B"/>
  </w:style>
  <w:style w:type="paragraph" w:styleId="Rodap">
    <w:name w:val="footer"/>
    <w:basedOn w:val="Normal"/>
    <w:link w:val="RodapChar"/>
    <w:uiPriority w:val="99"/>
    <w:unhideWhenUsed/>
    <w:rsid w:val="0005114B"/>
    <w:pPr>
      <w:tabs>
        <w:tab w:val="center" w:pos="4252"/>
        <w:tab w:val="right" w:pos="8504"/>
      </w:tabs>
      <w:spacing w:line="240" w:lineRule="auto"/>
    </w:pPr>
  </w:style>
  <w:style w:type="character" w:customStyle="1" w:styleId="RodapChar">
    <w:name w:val="Rodapé Char"/>
    <w:basedOn w:val="Fontepargpadro"/>
    <w:link w:val="Rodap"/>
    <w:uiPriority w:val="99"/>
    <w:rsid w:val="00051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tec@crpms.org.br" TargetMode="External"/><Relationship Id="rId5" Type="http://schemas.openxmlformats.org/officeDocument/2006/relationships/settings" Target="settings.xml"/><Relationship Id="rId10" Type="http://schemas.openxmlformats.org/officeDocument/2006/relationships/hyperlink" Target="https://servicos.receitafederal.gov.br/servico/certidoes/" TargetMode="External"/><Relationship Id="rId4" Type="http://schemas.microsoft.com/office/2007/relationships/stylesWithEffects" Target="stylesWithEffects.xml"/><Relationship Id="rId9" Type="http://schemas.openxmlformats.org/officeDocument/2006/relationships/hyperlink" Target="https://cnp.cfp.org.br/12/wp-content/uploads/sites/5/2026/03/12-cnp-caderno-de-deliberacoes.pdf"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AiT1j/ka6h1gsj/pUxjfSeGpRQ==">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3352</Words>
  <Characters>18101</Characters>
  <Application>Microsoft Office Word</Application>
  <DocSecurity>0</DocSecurity>
  <Lines>150</Lines>
  <Paragraphs>42</Paragraphs>
  <ScaleCrop>false</ScaleCrop>
  <Company/>
  <LinksUpToDate>false</LinksUpToDate>
  <CharactersWithSpaces>21411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Gerência</cp:lastModifiedBy>
  <cp:revision>4</cp:revision>
  <dcterms:created xsi:type="dcterms:W3CDTF">2026-07-30T19:36:00Z</dcterms:created>
  <dcterms:modified xsi:type="dcterms:W3CDTF">2026-07-30T19:44:00Z</dcterms:modified>
</cp:coreProperties>
</file>