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0C" w:rsidRDefault="006F3F0C" w:rsidP="006F3F0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CONSELHO FEDERAL DE PSICOLOGIA</w:t>
      </w:r>
      <w:r>
        <w:rPr>
          <w:rFonts w:ascii="Calibri" w:hAnsi="Calibri" w:cs="Calibri"/>
          <w:color w:val="000000"/>
          <w:sz w:val="18"/>
          <w:szCs w:val="18"/>
        </w:rPr>
        <w:br/>
        <w:t xml:space="preserve">SAF Sul Quadra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2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Lote 2 Bloco B Sala 104 Térreo, Ed. Via Office - Zona Cívico Administrativa - Bairro Asa Sul, Brasília/DF, CEP 70070-600</w:t>
      </w:r>
      <w:r>
        <w:rPr>
          <w:rFonts w:ascii="Calibri" w:hAnsi="Calibri" w:cs="Calibri"/>
          <w:color w:val="000000"/>
          <w:sz w:val="18"/>
          <w:szCs w:val="18"/>
        </w:rPr>
        <w:br/>
        <w:t>Telefone: - </w:t>
      </w:r>
      <w:hyperlink r:id="rId4" w:tgtFrame="_blank" w:history="1">
        <w:r>
          <w:rPr>
            <w:rStyle w:val="Hyperlink"/>
            <w:rFonts w:ascii="Calibri" w:hAnsi="Calibri" w:cs="Calibri"/>
            <w:sz w:val="18"/>
            <w:szCs w:val="18"/>
          </w:rPr>
          <w:t>http://www.cfp.org.br</w:t>
        </w:r>
      </w:hyperlink>
      <w:r>
        <w:rPr>
          <w:rFonts w:ascii="Calibri" w:hAnsi="Calibri" w:cs="Calibri"/>
          <w:color w:val="000000"/>
          <w:sz w:val="18"/>
          <w:szCs w:val="18"/>
        </w:rPr>
        <w:br/>
        <w:t> 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Ofício-Circular nº 177/2019/CER-CFP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Às (Aos) Senhoras (</w:t>
      </w:r>
      <w:proofErr w:type="spellStart"/>
      <w:proofErr w:type="gramStart"/>
      <w:r>
        <w:rPr>
          <w:color w:val="000000"/>
          <w:sz w:val="27"/>
          <w:szCs w:val="27"/>
        </w:rPr>
        <w:t>es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PRESIDENTES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Comissões Regionais Eleitorais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Assunto: </w:t>
      </w:r>
      <w:r>
        <w:rPr>
          <w:rStyle w:val="Forte"/>
          <w:color w:val="000000"/>
          <w:sz w:val="27"/>
          <w:szCs w:val="27"/>
        </w:rPr>
        <w:t>Propagandas Eleitorais.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Referência</w:t>
      </w:r>
      <w:r>
        <w:rPr>
          <w:color w:val="000000"/>
          <w:sz w:val="27"/>
          <w:szCs w:val="27"/>
        </w:rPr>
        <w:t>: Caso responda este Ofício, indicar expressamente o Processo nº 576600004.000056/2019-13.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Prezada(</w:t>
      </w:r>
      <w:proofErr w:type="gramEnd"/>
      <w:r>
        <w:rPr>
          <w:color w:val="000000"/>
          <w:sz w:val="27"/>
          <w:szCs w:val="27"/>
        </w:rPr>
        <w:t>o) Presidenta(e),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Comissão Eleitoral Regular, no uso das suas atribuições dispostas no Art. 65 da Resolução CFP n° 16/2018, conclui que a realização da campanha é possível até o último dia de votação, desde que respeitado o Art. 41 e os parágrafos 1, 2 e 3 do Art. 45, conforme segue:</w:t>
      </w:r>
    </w:p>
    <w:p w:rsidR="006F3F0C" w:rsidRDefault="006F3F0C" w:rsidP="006F3F0C">
      <w:pPr>
        <w:pStyle w:val="NormalWeb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Art. 41 É terminantemente proibida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utilização de qualquer material ou imagem institucional na propaganda eleitoral das chapas.  </w:t>
      </w:r>
    </w:p>
    <w:p w:rsidR="006F3F0C" w:rsidRDefault="006F3F0C" w:rsidP="006F3F0C">
      <w:pPr>
        <w:pStyle w:val="NormalWeb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45 As e os responsáveis pelo local de votação providenciarão as condições para o cumprimento do disposto no artigo 44 deste Regimento.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§ 1º Não será permitida a utilização de material de propaganda das chapas no vestuário das </w:t>
      </w:r>
      <w:proofErr w:type="spellStart"/>
      <w:r>
        <w:rPr>
          <w:color w:val="000000"/>
          <w:sz w:val="27"/>
          <w:szCs w:val="27"/>
        </w:rPr>
        <w:t>mesárias</w:t>
      </w:r>
      <w:proofErr w:type="spellEnd"/>
      <w:r>
        <w:rPr>
          <w:color w:val="000000"/>
          <w:sz w:val="27"/>
          <w:szCs w:val="27"/>
        </w:rPr>
        <w:t xml:space="preserve"> e dos mesários, a exemplo de camisetas, </w:t>
      </w:r>
      <w:proofErr w:type="spellStart"/>
      <w:r>
        <w:rPr>
          <w:color w:val="000000"/>
          <w:sz w:val="27"/>
          <w:szCs w:val="27"/>
        </w:rPr>
        <w:t>botons</w:t>
      </w:r>
      <w:proofErr w:type="spellEnd"/>
      <w:r>
        <w:rPr>
          <w:color w:val="000000"/>
          <w:sz w:val="27"/>
          <w:szCs w:val="27"/>
        </w:rPr>
        <w:t>, adesivos, dentre outros.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§ 2º Nos locais de votação, será proibida qualquer espécie de "boca de urna", inclusive a distribuição de material de propaganda das chapas, inclusive volantes e outros impressos, ou a prática de aliciamento, coação ou manifestação </w:t>
      </w:r>
      <w:proofErr w:type="gramStart"/>
      <w:r>
        <w:rPr>
          <w:color w:val="000000"/>
          <w:sz w:val="27"/>
          <w:szCs w:val="27"/>
        </w:rPr>
        <w:t>tendentes a influir na vontade da psicóloga eleitora e do psicólogo eleitor</w:t>
      </w:r>
      <w:proofErr w:type="gram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 </w:t>
      </w:r>
    </w:p>
    <w:p w:rsidR="006F3F0C" w:rsidRDefault="006F3F0C" w:rsidP="006F3F0C">
      <w:pPr>
        <w:pStyle w:val="NormalWeb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§ 3º A Comissão Eleitoral, em reunião com as </w:t>
      </w:r>
      <w:proofErr w:type="spellStart"/>
      <w:r>
        <w:rPr>
          <w:color w:val="000000"/>
          <w:sz w:val="27"/>
          <w:szCs w:val="27"/>
        </w:rPr>
        <w:t>encabeçadoras</w:t>
      </w:r>
      <w:proofErr w:type="spellEnd"/>
      <w:r>
        <w:rPr>
          <w:color w:val="000000"/>
          <w:sz w:val="27"/>
          <w:szCs w:val="27"/>
        </w:rPr>
        <w:t xml:space="preserve"> e os </w:t>
      </w:r>
      <w:proofErr w:type="spellStart"/>
      <w:r>
        <w:rPr>
          <w:color w:val="000000"/>
          <w:sz w:val="27"/>
          <w:szCs w:val="27"/>
        </w:rPr>
        <w:t>encabeçadores</w:t>
      </w:r>
      <w:proofErr w:type="spellEnd"/>
      <w:r>
        <w:rPr>
          <w:color w:val="000000"/>
          <w:sz w:val="27"/>
          <w:szCs w:val="27"/>
        </w:rPr>
        <w:t xml:space="preserve"> das chapas, definirá os critérios sobre a regulação das condutas de "boca de urna", fora dos locais de votação.</w:t>
      </w:r>
    </w:p>
    <w:p w:rsidR="006F3F0C" w:rsidRDefault="006F3F0C" w:rsidP="006F3F0C">
      <w:pPr>
        <w:pStyle w:val="NormalWeb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Estamos á disposição para informações adicionais 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Atenciosamente,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Iolete</w:t>
      </w:r>
      <w:proofErr w:type="spellEnd"/>
      <w:r>
        <w:rPr>
          <w:color w:val="000000"/>
          <w:sz w:val="27"/>
          <w:szCs w:val="27"/>
        </w:rPr>
        <w:t xml:space="preserve"> Ribeiro da Silva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</w:p>
    <w:p w:rsidR="006F3F0C" w:rsidRDefault="006F3F0C" w:rsidP="006F3F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Comissão Eleitoral Regular</w:t>
      </w:r>
    </w:p>
    <w:p w:rsidR="006133D2" w:rsidRDefault="006133D2"/>
    <w:sectPr w:rsidR="006133D2" w:rsidSect="00613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F0C"/>
    <w:rsid w:val="006133D2"/>
    <w:rsid w:val="006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3F0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F3F0C"/>
    <w:rPr>
      <w:b/>
      <w:bCs/>
    </w:rPr>
  </w:style>
  <w:style w:type="character" w:styleId="nfase">
    <w:name w:val="Emphasis"/>
    <w:basedOn w:val="Fontepargpadro"/>
    <w:uiPriority w:val="20"/>
    <w:qFormat/>
    <w:rsid w:val="006F3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p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</dc:creator>
  <cp:lastModifiedBy>CRP</cp:lastModifiedBy>
  <cp:revision>1</cp:revision>
  <dcterms:created xsi:type="dcterms:W3CDTF">2019-08-26T14:27:00Z</dcterms:created>
  <dcterms:modified xsi:type="dcterms:W3CDTF">2019-08-26T14:32:00Z</dcterms:modified>
</cp:coreProperties>
</file>