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CE36" w14:textId="3D7A81F5" w:rsidR="00A62E8C" w:rsidRDefault="00CE005A">
      <w:pPr>
        <w:tabs>
          <w:tab w:val="left" w:pos="6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DA ASSEMBLEIA GERAL ORÇAMENTÁRIA DO CONSELHO REGIONAL DE PSICOLOGIA DA 20ª REGIÃO E SEÇÃO RORAIMA, REALIZADA EM 21 DE SETEMBRO DE 2021,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através da plataforma digital tenmeetings.com.br. </w:t>
      </w:r>
      <w:r>
        <w:rPr>
          <w:rFonts w:ascii="Times New Roman" w:hAnsi="Times New Roman" w:cs="Times New Roman"/>
          <w:sz w:val="24"/>
          <w:szCs w:val="24"/>
        </w:rPr>
        <w:t>Aos vinte e um dias do mês de setembro de dois mil e vinte e um, com primeira chamada às 18h00, em primeira convocação com 2/3 (dois terços) de seus membros, e às 18h30, em segunda convocação com qualquer número de psicólogas (os) presentes na plataforma online, sob a Presidência da Conselheira Tesoureira do CRP20, Psicóloga SILMARA DE SOUZA LIMA, presente também a Psicóloga ROSIMAR DA SILVA BEZERRA ARAKAKI tesoureira da Seção Roraima/CRP-20 e as (os) Psicólogas (os) presentes reuniram-se para realização da ASSEMBLEIA GERAL ORÇAMENTÁRIA DO CRP 20 e SEÇÃO RORAIMA para discussão e deliberação dos seguintes pontos de pauta: a) apresentação das contas do período de agosto/2020 a julho/2021; b) discussão da anuidade de pessoa física e pessoa jurídica para o exercício de 202</w:t>
      </w:r>
      <w:r w:rsidR="004626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c) fixação de taxas para o exercício de 2022. A Conselheira Tesoureira Silmara de Souza Lima e a Conselheira Presidente </w:t>
      </w:r>
      <w:bookmarkStart w:id="0" w:name="_Hlk82418667"/>
      <w:r>
        <w:rPr>
          <w:rFonts w:ascii="Times New Roman" w:hAnsi="Times New Roman" w:cs="Times New Roman"/>
          <w:sz w:val="24"/>
          <w:szCs w:val="24"/>
        </w:rPr>
        <w:t xml:space="preserve">Lígia Maria Duque Johnson de Assis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dão as boas-vindas a todas (os) profissionais, agradecem a presença das (os) profissionais que atenderam à convocação do CRP-20 e apresentam os pontos de pauta estabelecidos através do edital de convocação como segue: 1) APRESENTAÇÃO  DAS CONTAS DO PERÍODO DE AGOSTO/2020 A JULHO/2021: A Tesoureira apresenta em slides o percentual de novos registros profissionais, cancelamentos e transferências além da quantidade de atividades administrativas prestadas aos profissionais do AM e RR referente ao período de Agosto/2020 a julho/2021; apresentou também as receitas arrecadadas no período citado bem como as despesas de manutenção da estrutura da </w:t>
      </w:r>
      <w:r w:rsidR="000949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ede e Seção e dos trabalhos realizados referente à atividade fim do CRP 20ª Região AM e RR. A tesoureira respondeu às perguntas dos participantes e em seguida abriu-se a votação sobre apreciação da prestação de contas do período supracitado tendo a aprovação da maioria dos participantes. A Tesoureira seguiu para apresentação do segundo ponto da pauta. 2) DISCUSSÃO DA ANUIDADE DE PESSOA FÍSICA E PESSOA JURÍDICA PARA O EXERCÍCIO DE 2022: 2.1) PESSOA FÍSICA: Após a apresentação da proposta da SEÇÃO RORAIMA para a manutenção do valor da anuidade PF praticado no ano corrente, a assembleia aprova o valor da Anuidade 2022, ficando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anuidade PF fixada em </w:t>
      </w:r>
      <w:r>
        <w:rPr>
          <w:rFonts w:ascii="Times New Roman" w:hAnsi="Times New Roman" w:cs="Times New Roman"/>
          <w:sz w:val="24"/>
          <w:szCs w:val="24"/>
        </w:rPr>
        <w:t xml:space="preserve">R$ 428,71 + R$ 6,79 totalizando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bookmarkStart w:id="1" w:name="__DdeLink__418_1319834617"/>
      <w:r>
        <w:rPr>
          <w:rFonts w:ascii="Times New Roman" w:hAnsi="Times New Roman" w:cs="Times New Roman"/>
          <w:b/>
          <w:bCs/>
          <w:sz w:val="24"/>
          <w:szCs w:val="24"/>
        </w:rPr>
        <w:t>435,50</w:t>
      </w:r>
      <w:r>
        <w:rPr>
          <w:rFonts w:ascii="Times New Roman" w:hAnsi="Times New Roman" w:cs="Times New Roman"/>
          <w:sz w:val="24"/>
          <w:szCs w:val="24"/>
        </w:rPr>
        <w:t xml:space="preserve"> (quatrocentos e trinta e cinco reais e cinquenta centavos);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a Tesoureira informa que o valor de R$ 6,79 (seis reais e setenta e nove centavos) refere-se ao Fundo de Seções conforme fixado pela Assembleia de Delegados de maio/2019. FORMAS DE PAGAMENTO Pessoa Física - para </w:t>
      </w:r>
      <w:r>
        <w:rPr>
          <w:rFonts w:ascii="Times New Roman" w:hAnsi="Times New Roman" w:cs="Times New Roman"/>
          <w:b/>
          <w:bCs/>
          <w:sz w:val="24"/>
          <w:szCs w:val="24"/>
        </w:rPr>
        <w:t>pagamento integral até 31/01/2022 haverá desconto de 15%</w:t>
      </w:r>
      <w:r>
        <w:rPr>
          <w:rFonts w:ascii="Times New Roman" w:hAnsi="Times New Roman" w:cs="Times New Roman"/>
          <w:sz w:val="24"/>
          <w:szCs w:val="24"/>
        </w:rPr>
        <w:t xml:space="preserve"> (quinze por cento) ficando no valor de R$ 371,19 (trezentos e setenta e um reais e dezenove centavos) já incluso o FS; para pagamento integral até 28/02/2022 não haverá desconto; para pagamento integral até 31/03/2022 será o valor integral de R$ 435,50 (quatrocentos e trinta e cinco reais e cinquenta centavos); já incluso o Fundo de Seções, ou em 04 (quatro) parcelas, iguais com vencimento no último dia dos meses de janeiro a abril de 2022. PESSOA JURÍDICA: A Assembleia aprova a </w:t>
      </w:r>
      <w:r>
        <w:rPr>
          <w:rFonts w:ascii="Times New Roman" w:hAnsi="Times New Roman" w:cs="Times New Roman"/>
          <w:b/>
          <w:bCs/>
          <w:sz w:val="24"/>
          <w:szCs w:val="24"/>
        </w:rPr>
        <w:t>anuidade de Pessoa Jurídica</w:t>
      </w:r>
      <w:r>
        <w:rPr>
          <w:rFonts w:ascii="Times New Roman" w:hAnsi="Times New Roman" w:cs="Times New Roman"/>
          <w:sz w:val="24"/>
          <w:szCs w:val="24"/>
        </w:rPr>
        <w:t xml:space="preserve"> para as seguintes faixas de capital: ANUIDADE PJ FAIXA 1 - capital social até R$ 50.000,00, valor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aprovado em R$ 693,21 + R$ 6,79 totalizando </w:t>
      </w:r>
      <w:r>
        <w:rPr>
          <w:rFonts w:ascii="Times New Roman" w:hAnsi="Times New Roman" w:cs="Times New Roman"/>
          <w:b/>
          <w:bCs/>
          <w:sz w:val="24"/>
          <w:szCs w:val="24"/>
        </w:rPr>
        <w:t>R$ 700,00</w:t>
      </w:r>
      <w:r>
        <w:rPr>
          <w:rFonts w:ascii="Times New Roman" w:hAnsi="Times New Roman" w:cs="Times New Roman"/>
          <w:sz w:val="24"/>
          <w:szCs w:val="24"/>
        </w:rPr>
        <w:t xml:space="preserve"> (setecentos reais). FORMAS DE PAGAMENTO Pessoa Jurídica - Para pagamento integral até 31/01/2022 haverá desconto de 15% (quinze por cento); para a 1ª faixa fica estabelecido o valor de R$ 596,02 (quinhentos e noventa e seis reais e dois centavos); para pagamento integral até 28/02/2022 sem desconto; para pagamento integral até 31/03/2022 sem desconto, ou em 05 (cinco) parcelas em valores iguais com vencimento no último dia dos meses de janeiro a maio de 2022. 3)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ANUIDADE PJ FAIXA 2 - capital social de R$ 50.000,00 até R$ 200.000,00: valor aprovado em R$ 1.440,78 + R$ 6,79 totalizando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R$ 1.447,57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(hum mil quatrocentos e quarenta e sete reis e cinquenta e sete centavos). FORMAS DE PAGAMENTO Pessoa Jurídica - Para pagamento integral até 31/01/2022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haverá desconto de 15%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(quinze por cento); para a 2ª faixa fica estabelecido o valor de R$ 1.231,45 (um mil duzentos e trinta e um reais e quarenta e cinco centavos); para pagamento integral até 28/02/2022 sem desconto; para pagamento integral até 31/03/2022 sem desconto, ou em 05 (cinco) parcelas em valores iguais com vencimento no último dia dos meses de janeiro a maio de 2022.4) FIXAÇÃO DE TAXAS PARA O EXERCÍCIO DE 2022: A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Taxa de 1º Registro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aprovada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b/>
          <w:bCs/>
          <w:sz w:val="24"/>
          <w:szCs w:val="24"/>
        </w:rPr>
        <w:t>R$ 60,00</w:t>
      </w:r>
      <w:r>
        <w:rPr>
          <w:rFonts w:ascii="Times New Roman" w:hAnsi="Times New Roman" w:cs="Times New Roman"/>
          <w:sz w:val="24"/>
          <w:szCs w:val="24"/>
        </w:rPr>
        <w:t xml:space="preserve"> (sessenta reais);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Taxa de carteira para 1º registro </w:t>
      </w:r>
      <w:r>
        <w:rPr>
          <w:rFonts w:ascii="Times New Roman" w:hAnsi="Times New Roman" w:cs="Times New Roman"/>
          <w:sz w:val="24"/>
          <w:szCs w:val="24"/>
        </w:rPr>
        <w:t xml:space="preserve">aprovada em </w:t>
      </w:r>
      <w:r>
        <w:rPr>
          <w:rFonts w:ascii="Times New Roman" w:hAnsi="Times New Roman" w:cs="Times New Roman"/>
          <w:b/>
          <w:bCs/>
          <w:sz w:val="24"/>
          <w:szCs w:val="24"/>
        </w:rPr>
        <w:t>R$ 25,00</w:t>
      </w:r>
      <w:r>
        <w:rPr>
          <w:rFonts w:ascii="Times New Roman" w:hAnsi="Times New Roman" w:cs="Times New Roman"/>
          <w:sz w:val="24"/>
          <w:szCs w:val="24"/>
        </w:rPr>
        <w:t xml:space="preserve"> (vinte reais); a </w:t>
      </w:r>
      <w:r>
        <w:rPr>
          <w:rFonts w:ascii="Times New Roman" w:hAnsi="Times New Roman" w:cs="Times New Roman"/>
          <w:b/>
          <w:bCs/>
          <w:sz w:val="24"/>
          <w:szCs w:val="24"/>
        </w:rPr>
        <w:t>Taxa de segunda via de carteira aprovada em R$ 30,00</w:t>
      </w:r>
      <w:r>
        <w:rPr>
          <w:rFonts w:ascii="Times New Roman" w:hAnsi="Times New Roman" w:cs="Times New Roman"/>
          <w:sz w:val="24"/>
          <w:szCs w:val="24"/>
        </w:rPr>
        <w:t xml:space="preserve"> (trinta reais); A </w:t>
      </w:r>
      <w:r>
        <w:rPr>
          <w:rFonts w:ascii="Times New Roman" w:hAnsi="Times New Roman" w:cs="Times New Roman"/>
          <w:b/>
          <w:bCs/>
          <w:sz w:val="24"/>
          <w:szCs w:val="24"/>
        </w:rPr>
        <w:t>Taxa de carteira com Título de Especialista aprovada em R$ 30,00</w:t>
      </w:r>
      <w:r>
        <w:rPr>
          <w:rFonts w:ascii="Times New Roman" w:hAnsi="Times New Roman" w:cs="Times New Roman"/>
          <w:sz w:val="24"/>
          <w:szCs w:val="24"/>
        </w:rPr>
        <w:t xml:space="preserve"> (trinta reais). A </w:t>
      </w:r>
      <w:r>
        <w:rPr>
          <w:rFonts w:ascii="Times New Roman" w:hAnsi="Times New Roman" w:cs="Times New Roman"/>
          <w:b/>
          <w:bCs/>
          <w:sz w:val="24"/>
          <w:szCs w:val="24"/>
        </w:rPr>
        <w:t>Taxa de Registro/certificado Pessoa Jurídica aprovada em R$ 164,23</w:t>
      </w:r>
      <w:r>
        <w:rPr>
          <w:rFonts w:ascii="Times New Roman" w:hAnsi="Times New Roman" w:cs="Times New Roman"/>
          <w:sz w:val="24"/>
          <w:szCs w:val="24"/>
        </w:rPr>
        <w:t xml:space="preserve"> (cento e sessenta e quatro reais e vinte e três centavos). </w:t>
      </w:r>
      <w:r>
        <w:rPr>
          <w:rFonts w:ascii="Times New Roman" w:hAnsi="Times New Roman" w:cs="Times New Roman"/>
          <w:color w:val="auto"/>
          <w:sz w:val="24"/>
          <w:szCs w:val="24"/>
        </w:rPr>
        <w:t>A Conselheira Presidente LÍGIA MARIA DUQUE JOHNSON DE ASSIS agradeceu a presença de todos e a Conselheira Tesoureira SILMARA DE SOUZA LIMA NO USO D</w:t>
      </w:r>
      <w:r>
        <w:rPr>
          <w:rFonts w:ascii="Times New Roman" w:hAnsi="Times New Roman" w:cs="Times New Roman"/>
          <w:sz w:val="24"/>
          <w:szCs w:val="24"/>
        </w:rPr>
        <w:t>E SUAS ATRIBUIÇÕES LEGAIS E COMPETÊNCIA DECLARA COMO ENCERRADA ÀS 20 horas e 50 minutos a ASSEMBLEIA GERAL ORÇAMENTÁRIA DO CONSELHO REGIONAL DE PSICOLOGIA DA 20ª REGIÃO E SEÇÃO RORAIMA. Eu, Rosimar da Silva Bezerra Arakaki, Tesoureira da Seção Roraima do CRP20, lavrei a presente Ata. Boa Vista – RR, 21 de setembro de 2021.</w:t>
      </w:r>
    </w:p>
    <w:sectPr w:rsidR="00A62E8C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lnNumType w:countBy="1" w:distance="283" w:restart="continuous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AB98" w14:textId="77777777" w:rsidR="00B80716" w:rsidRDefault="00B80716">
      <w:pPr>
        <w:spacing w:after="0" w:line="240" w:lineRule="auto"/>
      </w:pPr>
      <w:r>
        <w:separator/>
      </w:r>
    </w:p>
  </w:endnote>
  <w:endnote w:type="continuationSeparator" w:id="0">
    <w:p w14:paraId="347A2A36" w14:textId="77777777" w:rsidR="00B80716" w:rsidRDefault="00B8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D4CA" w14:textId="77777777" w:rsidR="00A62E8C" w:rsidRDefault="00CE005A">
    <w:pPr>
      <w:pStyle w:val="Rodap"/>
      <w:jc w:val="both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0" distR="0" simplePos="0" relativeHeight="11" behindDoc="1" locked="0" layoutInCell="0" allowOverlap="1" wp14:anchorId="5E43FED5" wp14:editId="71941ABA">
              <wp:simplePos x="0" y="0"/>
              <wp:positionH relativeFrom="margin">
                <wp:posOffset>-431165</wp:posOffset>
              </wp:positionH>
              <wp:positionV relativeFrom="paragraph">
                <wp:posOffset>29210</wp:posOffset>
              </wp:positionV>
              <wp:extent cx="6896735" cy="1270"/>
              <wp:effectExtent l="0" t="19050" r="19050" b="19050"/>
              <wp:wrapNone/>
              <wp:docPr id="5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6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607731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2" stroked="t" style="position:absolute;margin-left:-33.95pt;margin-top:2.3pt;width:542.95pt;height:0pt;mso-wrap-style:none;v-text-anchor:middle;mso-position-horizontal-relative:margin" wp14:anchorId="38A90E33" type="shapetype_32">
              <v:fill o:detectmouseclick="t" on="false"/>
              <v:stroke color="#607731" weight="38160" joinstyle="round" endcap="flat"/>
              <w10:wrap type="none"/>
            </v:shape>
          </w:pict>
        </mc:Fallback>
      </mc:AlternateContent>
    </w:r>
  </w:p>
  <w:p w14:paraId="47ED3042" w14:textId="77777777" w:rsidR="00A62E8C" w:rsidRDefault="00CE005A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Travessa B, Nº 84, Bairro Centro. Boa Vista – Roraima, CEP 69.301-225</w:t>
    </w:r>
  </w:p>
  <w:p w14:paraId="71613CE0" w14:textId="77777777" w:rsidR="00A62E8C" w:rsidRDefault="00CE005A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Fones: (95) 3224-8482 – </w:t>
    </w:r>
    <w:r>
      <w:rPr>
        <w:rFonts w:ascii="Arial Narrow" w:hAnsi="Arial Narrow"/>
        <w:i/>
        <w:sz w:val="20"/>
        <w:szCs w:val="20"/>
      </w:rPr>
      <w:t>Site</w:t>
    </w:r>
    <w:r>
      <w:rPr>
        <w:rFonts w:ascii="Arial Narrow" w:hAnsi="Arial Narrow"/>
        <w:sz w:val="20"/>
        <w:szCs w:val="20"/>
      </w:rPr>
      <w:t xml:space="preserve">: </w:t>
    </w:r>
    <w:hyperlink r:id="rId1">
      <w:r>
        <w:rPr>
          <w:rStyle w:val="LinkdaInternet"/>
          <w:rFonts w:ascii="Arial Narrow" w:hAnsi="Arial Narrow"/>
          <w:sz w:val="20"/>
          <w:szCs w:val="20"/>
        </w:rPr>
        <w:t>www.crp20.org.br</w:t>
      </w:r>
    </w:hyperlink>
    <w:r>
      <w:t xml:space="preserve"> </w:t>
    </w:r>
    <w:r>
      <w:rPr>
        <w:rFonts w:ascii="Arial Narrow" w:hAnsi="Arial Narrow"/>
        <w:sz w:val="20"/>
        <w:szCs w:val="20"/>
      </w:rPr>
      <w:t xml:space="preserve">E-mail: </w:t>
    </w:r>
    <w:hyperlink r:id="rId2">
      <w:r>
        <w:rPr>
          <w:rStyle w:val="LinkdaInternet"/>
          <w:rFonts w:ascii="Arial Narrow" w:hAnsi="Arial Narrow"/>
          <w:sz w:val="20"/>
          <w:szCs w:val="20"/>
        </w:rPr>
        <w:t>crp20.rr@crp20.org.br</w:t>
      </w:r>
    </w:hyperlink>
    <w:r>
      <w:rPr>
        <w:rFonts w:ascii="Arial Narrow" w:hAnsi="Arial Narrow"/>
        <w:sz w:val="20"/>
        <w:szCs w:val="20"/>
      </w:rPr>
      <w:t xml:space="preserve"> ou </w:t>
    </w:r>
    <w:hyperlink r:id="rId3">
      <w:r>
        <w:rPr>
          <w:rStyle w:val="LinkdaInternet"/>
          <w:rFonts w:ascii="Arial Narrow" w:hAnsi="Arial Narrow"/>
          <w:sz w:val="20"/>
          <w:szCs w:val="20"/>
        </w:rPr>
        <w:t>fiscalizacaorr.crp20@gmail.com</w:t>
      </w:r>
    </w:hyperlink>
    <w:r>
      <w:rPr>
        <w:rFonts w:ascii="Arial Narrow" w:hAnsi="Arial Narrow"/>
        <w:sz w:val="20"/>
        <w:szCs w:val="20"/>
      </w:rPr>
      <w:t xml:space="preserve"> </w:t>
    </w:r>
  </w:p>
  <w:p w14:paraId="3A69429B" w14:textId="77777777" w:rsidR="00A62E8C" w:rsidRDefault="00A62E8C">
    <w:pPr>
      <w:pStyle w:val="Rodap"/>
      <w:jc w:val="center"/>
    </w:pPr>
  </w:p>
  <w:p w14:paraId="732CF711" w14:textId="77777777" w:rsidR="00A62E8C" w:rsidRDefault="00A62E8C">
    <w:pPr>
      <w:pStyle w:val="Rodap"/>
      <w:jc w:val="center"/>
      <w:rPr>
        <w:rFonts w:ascii="Arial Narrow" w:hAnsi="Arial Narrow"/>
        <w:sz w:val="16"/>
        <w:szCs w:val="16"/>
      </w:rPr>
    </w:pPr>
  </w:p>
  <w:p w14:paraId="1F0F4150" w14:textId="77777777" w:rsidR="00A62E8C" w:rsidRDefault="00A62E8C">
    <w:pPr>
      <w:pStyle w:val="Rodap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ADE8" w14:textId="77777777" w:rsidR="00B80716" w:rsidRDefault="00B80716">
      <w:pPr>
        <w:spacing w:after="0" w:line="240" w:lineRule="auto"/>
      </w:pPr>
      <w:r>
        <w:separator/>
      </w:r>
    </w:p>
  </w:footnote>
  <w:footnote w:type="continuationSeparator" w:id="0">
    <w:p w14:paraId="07ED97F6" w14:textId="77777777" w:rsidR="00B80716" w:rsidRDefault="00B8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40F0" w14:textId="77777777" w:rsidR="00A62E8C" w:rsidRDefault="00CE005A">
    <w:pPr>
      <w:pStyle w:val="Cabealho"/>
      <w:jc w:val="center"/>
    </w:pPr>
    <w:r>
      <w:rPr>
        <w:noProof/>
      </w:rPr>
      <w:drawing>
        <wp:inline distT="0" distB="0" distL="0" distR="0" wp14:anchorId="1397DBDB" wp14:editId="43DA1768">
          <wp:extent cx="1149985" cy="611505"/>
          <wp:effectExtent l="0" t="0" r="0" b="0"/>
          <wp:docPr id="1" name="Imagem 0" descr="CRP ORIGINAL - AM -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RP ORIGINAL - AM -R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A2734" w14:textId="77777777" w:rsidR="00A62E8C" w:rsidRDefault="00A62E8C">
    <w:pPr>
      <w:pStyle w:val="Cabealho"/>
      <w:jc w:val="center"/>
      <w:rPr>
        <w:sz w:val="6"/>
        <w:szCs w:val="6"/>
      </w:rPr>
    </w:pPr>
  </w:p>
  <w:p w14:paraId="719EE4EF" w14:textId="77777777" w:rsidR="00A62E8C" w:rsidRDefault="00CE005A">
    <w:pPr>
      <w:pStyle w:val="Cabealh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SISTEMA CONSELHOS DE PSICOLOGIA</w:t>
    </w:r>
  </w:p>
  <w:p w14:paraId="77C18601" w14:textId="77777777" w:rsidR="00A62E8C" w:rsidRDefault="00CE005A">
    <w:pPr>
      <w:pStyle w:val="Cabealh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Conselho Regional de Psicologia 20ª Região</w:t>
    </w:r>
  </w:p>
  <w:p w14:paraId="563EC4D4" w14:textId="77777777" w:rsidR="00A62E8C" w:rsidRDefault="00CE005A">
    <w:pPr>
      <w:pStyle w:val="Cabealh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AM-RR</w:t>
    </w:r>
  </w:p>
  <w:p w14:paraId="4111EB95" w14:textId="77777777" w:rsidR="00A62E8C" w:rsidRDefault="00CE005A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0C0C920" wp14:editId="1EF08A06">
              <wp:simplePos x="0" y="0"/>
              <wp:positionH relativeFrom="column">
                <wp:posOffset>-704850</wp:posOffset>
              </wp:positionH>
              <wp:positionV relativeFrom="paragraph">
                <wp:posOffset>131445</wp:posOffset>
              </wp:positionV>
              <wp:extent cx="5490210" cy="4445"/>
              <wp:effectExtent l="19050" t="27940" r="19050" b="19050"/>
              <wp:wrapNone/>
              <wp:docPr id="2" name="Auto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9640" cy="396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38160">
                        <a:solidFill>
                          <a:srgbClr val="607731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4" coordsize="21600,21600" o:spt="34" adj="10800" path="m,l@0,l@0,21600l21600,21600nfe">
              <v:stroke joinstyle="miter"/>
              <v:formulas>
                <v:f eqn="val #0"/>
              </v:formulas>
              <v:path gradientshapeok="t" o:connecttype="rect" textboxrect="0,0,21600,21600"/>
              <v:handles>
                <v:h position="@0,10800"/>
              </v:handles>
            </v:shapetype>
            <v:shape id="shape_0" ID="AutoShape 7" stroked="t" style="position:absolute;margin-left:-55.5pt;margin-top:10.35pt;width:432.2pt;height:0.25pt;mso-wrap-style:none;v-text-anchor:middle" wp14:anchorId="67FF8C57" type="shapetype_34">
              <v:fill o:detectmouseclick="t" on="false"/>
              <v:stroke color="#607731" weight="3816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0CEBC0E7" wp14:editId="4B5424A6">
              <wp:simplePos x="0" y="0"/>
              <wp:positionH relativeFrom="column">
                <wp:posOffset>-704850</wp:posOffset>
              </wp:positionH>
              <wp:positionV relativeFrom="paragraph">
                <wp:posOffset>65405</wp:posOffset>
              </wp:positionV>
              <wp:extent cx="7585710" cy="4445"/>
              <wp:effectExtent l="19050" t="19050" r="19050" b="27940"/>
              <wp:wrapNone/>
              <wp:docPr id="3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5200" cy="396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38160">
                        <a:solidFill>
                          <a:srgbClr val="607731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8" stroked="t" style="position:absolute;margin-left:-55.5pt;margin-top:5.15pt;width:597.2pt;height:0.25pt;mso-wrap-style:none;v-text-anchor:middle" wp14:anchorId="1590B80A" type="shapetype_34">
              <v:fill o:detectmouseclick="t" on="false"/>
              <v:stroke color="#607731" weight="38160" joinstyle="miter" endcap="flat"/>
              <w10:wrap type="none"/>
            </v:shape>
          </w:pict>
        </mc:Fallback>
      </mc:AlternateContent>
    </w:r>
  </w:p>
  <w:p w14:paraId="6787828D" w14:textId="77777777" w:rsidR="00A62E8C" w:rsidRDefault="00CE005A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760EE020" wp14:editId="33B91413">
              <wp:simplePos x="0" y="0"/>
              <wp:positionH relativeFrom="column">
                <wp:posOffset>-704850</wp:posOffset>
              </wp:positionH>
              <wp:positionV relativeFrom="paragraph">
                <wp:posOffset>27940</wp:posOffset>
              </wp:positionV>
              <wp:extent cx="4280535" cy="1270"/>
              <wp:effectExtent l="19050" t="27940" r="28575" b="19685"/>
              <wp:wrapNone/>
              <wp:docPr id="4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004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607731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8C"/>
    <w:rsid w:val="00082AF8"/>
    <w:rsid w:val="000949D5"/>
    <w:rsid w:val="002E3B2B"/>
    <w:rsid w:val="004626E2"/>
    <w:rsid w:val="007E5321"/>
    <w:rsid w:val="00A62E8C"/>
    <w:rsid w:val="00B80716"/>
    <w:rsid w:val="00BB381C"/>
    <w:rsid w:val="00CE005A"/>
    <w:rsid w:val="00D5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5348"/>
  <w15:docId w15:val="{3FF96A31-FDB5-4C14-9361-66862834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A2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27684"/>
  </w:style>
  <w:style w:type="character" w:customStyle="1" w:styleId="RodapChar">
    <w:name w:val="Rodapé Char"/>
    <w:basedOn w:val="Fontepargpadro"/>
    <w:link w:val="Rodap"/>
    <w:uiPriority w:val="99"/>
    <w:qFormat/>
    <w:rsid w:val="0082768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7684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6319EC"/>
    <w:rPr>
      <w:color w:val="0000FF" w:themeColor="hyperlink"/>
      <w:u w:val="single"/>
    </w:rPr>
  </w:style>
  <w:style w:type="character" w:styleId="Forte">
    <w:name w:val="Strong"/>
    <w:qFormat/>
    <w:rsid w:val="0049796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D06349"/>
    <w:rPr>
      <w:color w:val="605E5C"/>
      <w:shd w:val="clear" w:color="auto" w:fill="E1DFDD"/>
    </w:rPr>
  </w:style>
  <w:style w:type="character" w:styleId="Nmerodepgina">
    <w:name w:val="page number"/>
    <w:basedOn w:val="Fontepargpadro"/>
    <w:qFormat/>
    <w:rsid w:val="00B827B5"/>
  </w:style>
  <w:style w:type="character" w:styleId="Nmerodelinha">
    <w:name w:val="line number"/>
    <w:basedOn w:val="Fontepargpadro"/>
    <w:qFormat/>
    <w:rsid w:val="00B827B5"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8276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2768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76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4979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B827B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emlista1">
    <w:name w:val="Sem lista1"/>
    <w:semiHidden/>
    <w:unhideWhenUsed/>
    <w:qFormat/>
    <w:rsid w:val="00B8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4669</Characters>
  <Application>Microsoft Office Word</Application>
  <DocSecurity>0</DocSecurity>
  <Lines>38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ESTEVES</dc:creator>
  <dc:description/>
  <cp:lastModifiedBy>Usuario</cp:lastModifiedBy>
  <cp:revision>2</cp:revision>
  <cp:lastPrinted>2021-09-13T18:09:00Z</cp:lastPrinted>
  <dcterms:created xsi:type="dcterms:W3CDTF">2021-09-22T20:49:00Z</dcterms:created>
  <dcterms:modified xsi:type="dcterms:W3CDTF">2021-09-22T20:49:00Z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646302643</vt:i4>
  </property>
</Properties>
</file>