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7329C" w14:textId="77777777" w:rsidR="00D42E63" w:rsidRPr="002239CF" w:rsidRDefault="00D42E63" w:rsidP="00D42E63">
      <w:pPr>
        <w:pStyle w:val="PargrafodaLista"/>
        <w:ind w:left="0"/>
        <w:jc w:val="center"/>
        <w:rPr>
          <w:rFonts w:ascii="Arial" w:hAnsi="Arial" w:cs="Arial"/>
          <w:sz w:val="24"/>
          <w:szCs w:val="24"/>
        </w:rPr>
      </w:pPr>
      <w:r w:rsidRPr="002239CF">
        <w:rPr>
          <w:rFonts w:ascii="Arial" w:hAnsi="Arial" w:cs="Arial"/>
          <w:sz w:val="24"/>
          <w:szCs w:val="24"/>
        </w:rPr>
        <w:t>EDITAL</w:t>
      </w:r>
    </w:p>
    <w:p w14:paraId="0A4D7BF8" w14:textId="77777777" w:rsidR="00D42E63" w:rsidRPr="002239CF" w:rsidRDefault="00D42E63" w:rsidP="00D42E63">
      <w:pPr>
        <w:pStyle w:val="PargrafodaLista"/>
        <w:ind w:left="0"/>
        <w:jc w:val="center"/>
        <w:rPr>
          <w:rFonts w:ascii="Arial" w:hAnsi="Arial" w:cs="Arial"/>
          <w:sz w:val="24"/>
          <w:szCs w:val="24"/>
        </w:rPr>
      </w:pPr>
      <w:r w:rsidRPr="002239CF">
        <w:rPr>
          <w:rFonts w:ascii="Arial" w:hAnsi="Arial" w:cs="Arial"/>
          <w:sz w:val="24"/>
          <w:szCs w:val="24"/>
        </w:rPr>
        <w:t xml:space="preserve">CONVITE Nº 002/2023 </w:t>
      </w:r>
    </w:p>
    <w:p w14:paraId="59997EC8" w14:textId="77777777" w:rsidR="00D42E63" w:rsidRPr="002239CF" w:rsidRDefault="00D42E63" w:rsidP="00D42E63">
      <w:pPr>
        <w:pStyle w:val="PargrafodaLista"/>
        <w:ind w:left="0"/>
        <w:jc w:val="center"/>
        <w:rPr>
          <w:rFonts w:ascii="Arial" w:hAnsi="Arial" w:cs="Arial"/>
          <w:sz w:val="24"/>
          <w:szCs w:val="24"/>
        </w:rPr>
      </w:pPr>
      <w:r w:rsidRPr="002239CF">
        <w:rPr>
          <w:rFonts w:ascii="Arial" w:hAnsi="Arial" w:cs="Arial"/>
          <w:sz w:val="24"/>
          <w:szCs w:val="24"/>
        </w:rPr>
        <w:t xml:space="preserve">Processo Administrativo n° 051/2023 </w:t>
      </w:r>
    </w:p>
    <w:p w14:paraId="617B6537" w14:textId="1F22AB39" w:rsidR="00D42E63" w:rsidRPr="002239CF" w:rsidRDefault="00D42E63" w:rsidP="00D42E63">
      <w:pPr>
        <w:jc w:val="both"/>
        <w:rPr>
          <w:rFonts w:ascii="Arial" w:hAnsi="Arial" w:cs="Arial"/>
          <w:sz w:val="24"/>
          <w:szCs w:val="24"/>
        </w:rPr>
      </w:pPr>
      <w:r w:rsidRPr="002239CF">
        <w:rPr>
          <w:rFonts w:ascii="Arial" w:hAnsi="Arial" w:cs="Arial"/>
          <w:sz w:val="24"/>
          <w:szCs w:val="24"/>
        </w:rPr>
        <w:t xml:space="preserve">Torna-se público, para conhecimento dos interessados, que o CONSELHO REGIONAL DE PSICOLOGIA – CRP-ES, Autarquia Federal criada pela Lei 5.194/66, por meio do Setor de Compras e Licitações, </w:t>
      </w:r>
      <w:r w:rsidRPr="002239CF">
        <w:rPr>
          <w:rFonts w:ascii="Arial" w:hAnsi="Arial" w:cs="Arial"/>
          <w:color w:val="000000" w:themeColor="text1"/>
          <w:sz w:val="24"/>
          <w:szCs w:val="24"/>
        </w:rPr>
        <w:t>à Rua Desembargador Ferreira Coelho, nº 330, sala 806, Ed. Eldorado Center, Vitória/ES, CEP 29.052-210, realizará licitação</w:t>
      </w:r>
      <w:r w:rsidRPr="002239CF">
        <w:rPr>
          <w:rFonts w:ascii="Arial" w:hAnsi="Arial" w:cs="Arial"/>
          <w:sz w:val="24"/>
          <w:szCs w:val="24"/>
        </w:rPr>
        <w:t xml:space="preserve">, na modalidade CONVITE, com critério de julgamento </w:t>
      </w:r>
      <w:r w:rsidRPr="002239CF">
        <w:rPr>
          <w:rFonts w:ascii="Arial" w:hAnsi="Arial" w:cs="Arial"/>
          <w:iCs/>
          <w:sz w:val="24"/>
          <w:szCs w:val="24"/>
        </w:rPr>
        <w:t xml:space="preserve">menor preço global, </w:t>
      </w:r>
      <w:r w:rsidRPr="002239CF">
        <w:rPr>
          <w:rFonts w:ascii="Arial" w:hAnsi="Arial" w:cs="Arial"/>
          <w:sz w:val="24"/>
          <w:szCs w:val="24"/>
        </w:rPr>
        <w:t xml:space="preserve">sob a forma de execução indireta, no regime de empreitada nos termos da Lei nº 8.666, de 21 de junho de 1993, da Lei Complementar n° 123, de 14 de dezembro de 2006, da Instrução Normativa SLTI/MPOG nº 2, de 11 de outubro de 2010, legislação e normas correlatas e, ainda, de acordo com as condições estabelecidas neste Convite e Anexos. </w:t>
      </w:r>
    </w:p>
    <w:p w14:paraId="15C0A347"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HORÁRIO, DATA E LOCAL PARA A ENTREGA DOS ENVELOPES CONTENDO A DOCUMENTAÇÃO E PROPOSTAS.</w:t>
      </w:r>
    </w:p>
    <w:p w14:paraId="544650E6" w14:textId="77777777" w:rsidR="00D42E63" w:rsidRPr="002239CF" w:rsidRDefault="00D42E63" w:rsidP="00D42E63">
      <w:pPr>
        <w:pStyle w:val="Nivel2"/>
        <w:numPr>
          <w:ilvl w:val="0"/>
          <w:numId w:val="0"/>
        </w:numPr>
        <w:tabs>
          <w:tab w:val="left" w:pos="567"/>
        </w:tabs>
        <w:spacing w:before="0" w:after="200"/>
        <w:rPr>
          <w:rFonts w:ascii="Arial" w:hAnsi="Arial" w:cs="Arial"/>
          <w:sz w:val="24"/>
          <w:szCs w:val="24"/>
        </w:rPr>
      </w:pPr>
      <w:r w:rsidRPr="002239CF">
        <w:rPr>
          <w:rFonts w:ascii="Arial" w:hAnsi="Arial" w:cs="Arial"/>
          <w:sz w:val="24"/>
          <w:szCs w:val="24"/>
        </w:rPr>
        <w:t>Até às 17:30 horas, do dia 26, mês de julho de 2023, no endereço</w:t>
      </w:r>
      <w:r w:rsidRPr="002239CF">
        <w:rPr>
          <w:rFonts w:ascii="Arial" w:hAnsi="Arial" w:cs="Arial"/>
          <w:color w:val="000000" w:themeColor="text1"/>
          <w:sz w:val="24"/>
          <w:szCs w:val="24"/>
        </w:rPr>
        <w:t xml:space="preserve"> à Rua Desembargador Ferreira Coelho, nº 330, sala 806, Ed. Eldorado Center, Vitória/ES, CEP 29.052-210.</w:t>
      </w:r>
    </w:p>
    <w:p w14:paraId="486E70A5"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HORÁRIO, DATA E LOCAL PARA INÍCIO DA SESSÃO PÚBLICA</w:t>
      </w:r>
    </w:p>
    <w:p w14:paraId="01F24DE0"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 xml:space="preserve">Às 13:30 horas, do dia 27, mês de julho ano 2023, na Sede do CRP16 localizada no endereço </w:t>
      </w:r>
      <w:r w:rsidRPr="002239CF">
        <w:rPr>
          <w:rFonts w:ascii="Arial" w:hAnsi="Arial" w:cs="Arial"/>
          <w:color w:val="000000" w:themeColor="text1"/>
          <w:sz w:val="24"/>
          <w:szCs w:val="24"/>
        </w:rPr>
        <w:t>à Rua Desembargador Ferreira Coelho, nº 330, sala 806, Ed. Eldorado Center, Vitória/ES, CEP 29.052-210</w:t>
      </w:r>
      <w:r w:rsidRPr="002239CF">
        <w:rPr>
          <w:rFonts w:ascii="Arial" w:hAnsi="Arial" w:cs="Arial"/>
          <w:sz w:val="24"/>
          <w:szCs w:val="24"/>
        </w:rPr>
        <w:t>, terá início a sessão pública, prosseguindo-se com o credenciamento dos participantes e a abertura dos envelopes contendo a documentação de habilitação.</w:t>
      </w:r>
    </w:p>
    <w:p w14:paraId="4B039930" w14:textId="00648EC6" w:rsidR="00D42E63" w:rsidRPr="002239CF" w:rsidRDefault="00D42E63" w:rsidP="00D42E63">
      <w:pPr>
        <w:pStyle w:val="Nivel2"/>
        <w:numPr>
          <w:ilvl w:val="0"/>
          <w:numId w:val="0"/>
        </w:numPr>
        <w:spacing w:before="0" w:after="200"/>
        <w:rPr>
          <w:rFonts w:ascii="Arial" w:hAnsi="Arial" w:cs="Arial"/>
          <w:sz w:val="24"/>
          <w:szCs w:val="24"/>
        </w:rPr>
      </w:pPr>
      <w:r w:rsidRPr="002239CF">
        <w:rPr>
          <w:rFonts w:ascii="Arial" w:hAnsi="Arial" w:cs="Arial"/>
          <w:b/>
          <w:sz w:val="24"/>
          <w:szCs w:val="24"/>
        </w:rPr>
        <w:t>2.2.</w:t>
      </w:r>
      <w:r w:rsidRPr="002239CF">
        <w:rPr>
          <w:rFonts w:ascii="Arial" w:hAnsi="Arial" w:cs="Arial"/>
          <w:sz w:val="24"/>
          <w:szCs w:val="24"/>
        </w:rPr>
        <w:t xml:space="preserve"> Os conjuntos de documentos relativos à habilitação e à proposta de preços deverão ser entregues separadamente, em envelopes fechados e lacrados, rubricados no fecho e identificados com o nome do licitante e contendo em suas partes externas e frontais, em caracteres destacados, os seguintes dizeres:</w:t>
      </w:r>
    </w:p>
    <w:tbl>
      <w:tblPr>
        <w:tblW w:w="7176" w:type="dxa"/>
        <w:jc w:val="center"/>
        <w:tblLayout w:type="fixed"/>
        <w:tblCellMar>
          <w:left w:w="70" w:type="dxa"/>
          <w:right w:w="70" w:type="dxa"/>
        </w:tblCellMar>
        <w:tblLook w:val="0000" w:firstRow="0" w:lastRow="0" w:firstColumn="0" w:lastColumn="0" w:noHBand="0" w:noVBand="0"/>
      </w:tblPr>
      <w:tblGrid>
        <w:gridCol w:w="7176"/>
      </w:tblGrid>
      <w:tr w:rsidR="00D42E63" w:rsidRPr="002239CF" w14:paraId="6FB52B1E" w14:textId="77777777" w:rsidTr="00D42E63">
        <w:trPr>
          <w:cantSplit/>
          <w:trHeight w:val="1929"/>
          <w:jc w:val="center"/>
        </w:trPr>
        <w:tc>
          <w:tcPr>
            <w:tcW w:w="7176" w:type="dxa"/>
            <w:tcBorders>
              <w:top w:val="single" w:sz="8" w:space="0" w:color="000000"/>
              <w:left w:val="single" w:sz="8" w:space="0" w:color="000000"/>
              <w:bottom w:val="single" w:sz="8" w:space="0" w:color="000000"/>
              <w:right w:val="single" w:sz="8" w:space="0" w:color="000000"/>
            </w:tcBorders>
          </w:tcPr>
          <w:p w14:paraId="22AC543B"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ENVELOPE Nº 1</w:t>
            </w:r>
          </w:p>
          <w:p w14:paraId="48281D85"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DOCUMENTOS DE HABILITAÇÃO</w:t>
            </w:r>
          </w:p>
          <w:p w14:paraId="46015919"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CRP16/ES</w:t>
            </w:r>
          </w:p>
          <w:p w14:paraId="3CC3EF7F"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CONVITE Nº 002/2023</w:t>
            </w:r>
          </w:p>
          <w:p w14:paraId="43C7A5B1"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(RAZÃO SOCIAL DO PROPONENTE)</w:t>
            </w:r>
          </w:p>
          <w:p w14:paraId="06A7D579" w14:textId="2CC5F88E" w:rsidR="00D42E63" w:rsidRPr="002239CF" w:rsidRDefault="00D42E63" w:rsidP="00D42E63">
            <w:pPr>
              <w:pStyle w:val="PargrafodaLista"/>
              <w:widowControl w:val="0"/>
              <w:tabs>
                <w:tab w:val="left" w:pos="7797"/>
              </w:tabs>
              <w:spacing w:after="0"/>
              <w:ind w:left="0"/>
              <w:jc w:val="center"/>
              <w:rPr>
                <w:rFonts w:ascii="Arial" w:hAnsi="Arial" w:cs="Arial"/>
                <w:sz w:val="24"/>
                <w:szCs w:val="24"/>
              </w:rPr>
            </w:pPr>
            <w:r w:rsidRPr="002239CF">
              <w:rPr>
                <w:rFonts w:ascii="Arial" w:hAnsi="Arial" w:cs="Arial"/>
                <w:sz w:val="24"/>
                <w:szCs w:val="24"/>
              </w:rPr>
              <w:t>(CNPJ)</w:t>
            </w:r>
          </w:p>
        </w:tc>
      </w:tr>
    </w:tbl>
    <w:p w14:paraId="14440587" w14:textId="77777777" w:rsidR="00D42E63" w:rsidRPr="002239CF" w:rsidRDefault="00D42E63" w:rsidP="00D42E63">
      <w:pPr>
        <w:jc w:val="both"/>
        <w:rPr>
          <w:rFonts w:ascii="Arial" w:hAnsi="Arial" w:cs="Arial"/>
          <w:sz w:val="24"/>
          <w:szCs w:val="24"/>
        </w:rPr>
      </w:pPr>
    </w:p>
    <w:tbl>
      <w:tblPr>
        <w:tblW w:w="7176" w:type="dxa"/>
        <w:jc w:val="center"/>
        <w:tblLayout w:type="fixed"/>
        <w:tblCellMar>
          <w:left w:w="70" w:type="dxa"/>
          <w:right w:w="70" w:type="dxa"/>
        </w:tblCellMar>
        <w:tblLook w:val="0000" w:firstRow="0" w:lastRow="0" w:firstColumn="0" w:lastColumn="0" w:noHBand="0" w:noVBand="0"/>
      </w:tblPr>
      <w:tblGrid>
        <w:gridCol w:w="7176"/>
      </w:tblGrid>
      <w:tr w:rsidR="00D42E63" w:rsidRPr="002239CF" w14:paraId="312D14E3" w14:textId="77777777" w:rsidTr="00D42E63">
        <w:trPr>
          <w:cantSplit/>
          <w:trHeight w:val="1853"/>
          <w:jc w:val="center"/>
        </w:trPr>
        <w:tc>
          <w:tcPr>
            <w:tcW w:w="7176" w:type="dxa"/>
            <w:tcBorders>
              <w:top w:val="single" w:sz="8" w:space="0" w:color="000000"/>
              <w:left w:val="single" w:sz="8" w:space="0" w:color="000000"/>
              <w:bottom w:val="single" w:sz="8" w:space="0" w:color="000000"/>
              <w:right w:val="single" w:sz="8" w:space="0" w:color="000000"/>
            </w:tcBorders>
          </w:tcPr>
          <w:p w14:paraId="36BA9506"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lastRenderedPageBreak/>
              <w:t>ENVELOPE Nº 2</w:t>
            </w:r>
          </w:p>
          <w:p w14:paraId="2EF3C97E"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PROPOSTA</w:t>
            </w:r>
          </w:p>
          <w:p w14:paraId="5985B718"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CRP16/ES</w:t>
            </w:r>
          </w:p>
          <w:p w14:paraId="79CE0921"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CONVITE Nº 002/2023</w:t>
            </w:r>
          </w:p>
          <w:p w14:paraId="70412907" w14:textId="77777777" w:rsidR="00D42E63" w:rsidRPr="002239CF" w:rsidRDefault="00D42E63" w:rsidP="00D42E63">
            <w:pPr>
              <w:pStyle w:val="PargrafodaLista"/>
              <w:widowControl w:val="0"/>
              <w:tabs>
                <w:tab w:val="left" w:pos="7811"/>
              </w:tabs>
              <w:spacing w:after="0"/>
              <w:ind w:left="0"/>
              <w:jc w:val="center"/>
              <w:rPr>
                <w:rFonts w:ascii="Arial" w:hAnsi="Arial" w:cs="Arial"/>
                <w:sz w:val="24"/>
                <w:szCs w:val="24"/>
              </w:rPr>
            </w:pPr>
            <w:r w:rsidRPr="002239CF">
              <w:rPr>
                <w:rFonts w:ascii="Arial" w:hAnsi="Arial" w:cs="Arial"/>
                <w:sz w:val="24"/>
                <w:szCs w:val="24"/>
              </w:rPr>
              <w:t>(RAZÃO SOCIAL DO PROPONENTE)</w:t>
            </w:r>
          </w:p>
          <w:p w14:paraId="5760A1D4" w14:textId="07A1E955" w:rsidR="00D42E63" w:rsidRPr="002239CF" w:rsidRDefault="00D42E63" w:rsidP="00D42E63">
            <w:pPr>
              <w:pStyle w:val="PargrafodaLista"/>
              <w:widowControl w:val="0"/>
              <w:tabs>
                <w:tab w:val="left" w:pos="7797"/>
              </w:tabs>
              <w:spacing w:after="0"/>
              <w:ind w:left="0"/>
              <w:jc w:val="center"/>
              <w:rPr>
                <w:rFonts w:ascii="Arial" w:hAnsi="Arial" w:cs="Arial"/>
                <w:sz w:val="24"/>
                <w:szCs w:val="24"/>
              </w:rPr>
            </w:pPr>
            <w:r w:rsidRPr="002239CF">
              <w:rPr>
                <w:rFonts w:ascii="Arial" w:hAnsi="Arial" w:cs="Arial"/>
                <w:sz w:val="24"/>
                <w:szCs w:val="24"/>
              </w:rPr>
              <w:t>(CNPJ)</w:t>
            </w:r>
          </w:p>
        </w:tc>
      </w:tr>
    </w:tbl>
    <w:p w14:paraId="29871E42" w14:textId="77777777" w:rsidR="00D42E63" w:rsidRPr="002239CF" w:rsidRDefault="00D42E63" w:rsidP="00D42E63">
      <w:pPr>
        <w:jc w:val="both"/>
        <w:rPr>
          <w:rFonts w:ascii="Arial" w:hAnsi="Arial" w:cs="Arial"/>
          <w:sz w:val="24"/>
          <w:szCs w:val="24"/>
        </w:rPr>
      </w:pPr>
    </w:p>
    <w:p w14:paraId="3FA0A2FE" w14:textId="77777777" w:rsidR="00D42E63" w:rsidRPr="00D42E63" w:rsidRDefault="00D42E63" w:rsidP="00D42E63">
      <w:pPr>
        <w:pStyle w:val="Nivel2"/>
        <w:numPr>
          <w:ilvl w:val="0"/>
          <w:numId w:val="0"/>
        </w:numPr>
        <w:spacing w:before="0" w:after="200"/>
        <w:rPr>
          <w:rFonts w:ascii="Arial" w:hAnsi="Arial" w:cs="Arial"/>
          <w:sz w:val="24"/>
          <w:szCs w:val="24"/>
        </w:rPr>
      </w:pPr>
      <w:r w:rsidRPr="002239CF">
        <w:rPr>
          <w:rFonts w:ascii="Arial" w:hAnsi="Arial" w:cs="Arial"/>
          <w:b/>
          <w:sz w:val="24"/>
          <w:szCs w:val="24"/>
        </w:rPr>
        <w:t>2.3.</w:t>
      </w:r>
      <w:r w:rsidRPr="002239CF">
        <w:rPr>
          <w:rFonts w:ascii="Arial" w:hAnsi="Arial" w:cs="Arial"/>
          <w:sz w:val="24"/>
          <w:szCs w:val="24"/>
        </w:rPr>
        <w:t xml:space="preserve"> 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dos mesmos, constante neste Convite. A correspondência deverá ser endereçada com aviso de recebimento (AR) para a Comissão de Licitação </w:t>
      </w:r>
      <w:r w:rsidRPr="00D42E63">
        <w:rPr>
          <w:rFonts w:ascii="Arial" w:hAnsi="Arial" w:cs="Arial"/>
          <w:sz w:val="24"/>
          <w:szCs w:val="24"/>
        </w:rPr>
        <w:t xml:space="preserve">no endereço indicado no Item 1 deste Edital </w:t>
      </w:r>
      <w:r w:rsidRPr="00D42E63">
        <w:rPr>
          <w:rStyle w:val="Manoel"/>
          <w:color w:val="auto"/>
          <w:sz w:val="24"/>
          <w:szCs w:val="24"/>
        </w:rPr>
        <w:t>e conter os dois envelopes acima mencionados, além das declarações complementares, com antecedência mínima de 10 (dez) minutos do momento marcado para abertura da sessão pública.</w:t>
      </w:r>
    </w:p>
    <w:p w14:paraId="74CEEC2C"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DO REPRESENTANTE E DO CREDENCIAMENTO</w:t>
      </w:r>
    </w:p>
    <w:p w14:paraId="6619E257"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Os licitantes que desejarem manifestar-se durante as fases do procedimento licitatório deverão estar devidamente representados por:</w:t>
      </w:r>
    </w:p>
    <w:p w14:paraId="0A0D1965" w14:textId="77777777" w:rsidR="00D42E63" w:rsidRPr="002239CF" w:rsidRDefault="00D42E63" w:rsidP="00D42E63">
      <w:pPr>
        <w:pStyle w:val="Nivel3"/>
        <w:numPr>
          <w:ilvl w:val="2"/>
          <w:numId w:val="16"/>
        </w:numPr>
        <w:tabs>
          <w:tab w:val="left" w:pos="567"/>
        </w:tabs>
        <w:spacing w:before="0" w:after="200"/>
        <w:ind w:left="0" w:firstLine="0"/>
        <w:rPr>
          <w:rFonts w:ascii="Arial" w:hAnsi="Arial"/>
          <w:color w:val="auto"/>
          <w:sz w:val="24"/>
          <w:szCs w:val="24"/>
        </w:rPr>
      </w:pPr>
      <w:r w:rsidRPr="002239CF">
        <w:rPr>
          <w:rFonts w:ascii="Arial" w:hAnsi="Arial"/>
          <w:color w:val="auto"/>
          <w:sz w:val="24"/>
          <w:szCs w:val="24"/>
        </w:rPr>
        <w:t>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4FCAFE99" w14:textId="77777777" w:rsidR="00D42E63" w:rsidRPr="002239CF" w:rsidRDefault="00D42E63" w:rsidP="00D42E63">
      <w:pPr>
        <w:pStyle w:val="Nivel3"/>
        <w:numPr>
          <w:ilvl w:val="2"/>
          <w:numId w:val="16"/>
        </w:numPr>
        <w:tabs>
          <w:tab w:val="left" w:pos="567"/>
        </w:tabs>
        <w:spacing w:before="0" w:after="200"/>
        <w:ind w:left="0" w:firstLine="0"/>
        <w:rPr>
          <w:rFonts w:ascii="Arial" w:hAnsi="Arial"/>
          <w:color w:val="auto"/>
          <w:sz w:val="24"/>
          <w:szCs w:val="24"/>
        </w:rPr>
      </w:pPr>
      <w:r w:rsidRPr="002239CF">
        <w:rPr>
          <w:rFonts w:ascii="Arial" w:hAnsi="Arial"/>
          <w:color w:val="auto"/>
          <w:sz w:val="24"/>
          <w:szCs w:val="24"/>
        </w:rPr>
        <w:t xml:space="preserve">Representante designado pela empresa licitante,  que deverá apresentar instrumento particular de procuração ou documento equivalente, com poderes para se manifestar em nome da empresa licitante em qualquer fase da licitação, acompanhado de documento de identificação oficial e do registro comercial, no caso de empresa individual; contrato social ou estatuto em vigor no caso de sociedades comerciais e no caso de sociedades por ações, acompanhado, neste </w:t>
      </w:r>
      <w:r w:rsidRPr="002239CF">
        <w:rPr>
          <w:rFonts w:ascii="Arial" w:hAnsi="Arial"/>
          <w:color w:val="auto"/>
          <w:sz w:val="24"/>
          <w:szCs w:val="24"/>
        </w:rPr>
        <w:lastRenderedPageBreak/>
        <w:t xml:space="preserve">último, de documentos de eleição de seus administradores; inscrição do ato constitutivo, no caso de sociedades civis, acompanhada de prova de diretoria em exercício; e </w:t>
      </w:r>
      <w:r w:rsidRPr="002239CF">
        <w:rPr>
          <w:rFonts w:ascii="Arial" w:hAnsi="Arial"/>
          <w:color w:val="auto"/>
          <w:sz w:val="24"/>
          <w:szCs w:val="24"/>
          <w:lang w:eastAsia="en-US"/>
        </w:rPr>
        <w:t>ata de fundação e estatuto social em vigor, com a ata da assembleia que o aprovou, devidamente arquivado na Junta Comercial ou inscrito no Registro Civil das Pessoas Jurídicas da respectiva sede, no caso de sociedades cooperativas;</w:t>
      </w:r>
    </w:p>
    <w:p w14:paraId="4E81E367"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Cada representante legal/credenciado deverá representar apenas uma empresa licitante.</w:t>
      </w:r>
    </w:p>
    <w:p w14:paraId="0E7A61FF"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OBJETO</w:t>
      </w:r>
    </w:p>
    <w:p w14:paraId="200B2BB6" w14:textId="77777777" w:rsidR="00D42E63" w:rsidRPr="002239CF" w:rsidRDefault="00D42E63" w:rsidP="00D42E63">
      <w:pPr>
        <w:widowControl w:val="0"/>
        <w:jc w:val="both"/>
        <w:rPr>
          <w:rFonts w:ascii="Arial" w:hAnsi="Arial" w:cs="Arial"/>
          <w:sz w:val="24"/>
          <w:szCs w:val="24"/>
        </w:rPr>
      </w:pPr>
      <w:r w:rsidRPr="002239CF">
        <w:rPr>
          <w:rStyle w:val="fontstyle01"/>
          <w:rFonts w:ascii="Arial" w:hAnsi="Arial"/>
          <w:sz w:val="24"/>
          <w:szCs w:val="24"/>
        </w:rPr>
        <w:t xml:space="preserve">4.1. </w:t>
      </w:r>
      <w:r w:rsidRPr="002239CF">
        <w:rPr>
          <w:rFonts w:ascii="Arial" w:hAnsi="Arial" w:cs="Arial"/>
          <w:sz w:val="24"/>
          <w:szCs w:val="24"/>
        </w:rPr>
        <w:t>Contratação de empresa para o fornecimento de materiais e mão de obra, necessárias às OBRAS DE REFORMA DA SEDE DO CONSELHO REGIONAL DE PSICOLOGIA DO ESPÍRITO SANTO – 16ª REGIÃO (CRP-16), conforme descrição e especificações contidas no Termo de Referência.</w:t>
      </w:r>
    </w:p>
    <w:p w14:paraId="680B23E2" w14:textId="77777777" w:rsidR="00D42E63" w:rsidRPr="002239CF" w:rsidRDefault="00D42E63" w:rsidP="00D42E63">
      <w:pPr>
        <w:spacing w:before="120"/>
        <w:jc w:val="both"/>
        <w:rPr>
          <w:rFonts w:ascii="Arial" w:eastAsia="Arial Unicode MS" w:hAnsi="Arial" w:cs="Arial"/>
          <w:sz w:val="24"/>
          <w:szCs w:val="24"/>
        </w:rPr>
      </w:pPr>
      <w:r w:rsidRPr="002239CF">
        <w:rPr>
          <w:rFonts w:ascii="Arial" w:eastAsia="Arial Unicode MS" w:hAnsi="Arial" w:cs="Arial"/>
          <w:b/>
          <w:sz w:val="24"/>
          <w:szCs w:val="24"/>
        </w:rPr>
        <w:t>4.2.</w:t>
      </w:r>
      <w:r w:rsidRPr="002239CF">
        <w:rPr>
          <w:rFonts w:ascii="Arial" w:eastAsia="Arial Unicode MS" w:hAnsi="Arial" w:cs="Arial"/>
          <w:sz w:val="24"/>
          <w:szCs w:val="24"/>
        </w:rPr>
        <w:t xml:space="preserve"> A presente contratação adotará como regime de execução o menor preço global; </w:t>
      </w:r>
    </w:p>
    <w:p w14:paraId="7463FD21" w14:textId="6FCD5EC5" w:rsidR="00D42E63" w:rsidRPr="002239CF" w:rsidRDefault="00D42E63" w:rsidP="00D42E63">
      <w:pPr>
        <w:jc w:val="both"/>
        <w:rPr>
          <w:rFonts w:ascii="Arial" w:hAnsi="Arial" w:cs="Arial"/>
          <w:sz w:val="24"/>
          <w:szCs w:val="24"/>
        </w:rPr>
      </w:pPr>
      <w:r w:rsidRPr="002239CF">
        <w:rPr>
          <w:rFonts w:ascii="Arial" w:hAnsi="Arial" w:cs="Arial"/>
          <w:b/>
          <w:sz w:val="24"/>
          <w:szCs w:val="24"/>
        </w:rPr>
        <w:t>4.3.</w:t>
      </w:r>
      <w:r w:rsidRPr="002239CF">
        <w:rPr>
          <w:rFonts w:ascii="Arial" w:hAnsi="Arial" w:cs="Arial"/>
          <w:sz w:val="24"/>
          <w:szCs w:val="24"/>
        </w:rPr>
        <w:t xml:space="preserve"> O critério de julgamento adotado será o menor preço global, observada a Planilha Orçamentária contida </w:t>
      </w:r>
      <w:r w:rsidR="008A4C17">
        <w:rPr>
          <w:rFonts w:ascii="Arial" w:hAnsi="Arial" w:cs="Arial"/>
          <w:sz w:val="24"/>
          <w:szCs w:val="24"/>
        </w:rPr>
        <w:t>em</w:t>
      </w:r>
      <w:r w:rsidRPr="002239CF">
        <w:rPr>
          <w:rFonts w:ascii="Arial" w:hAnsi="Arial" w:cs="Arial"/>
          <w:sz w:val="24"/>
          <w:szCs w:val="24"/>
        </w:rPr>
        <w:t xml:space="preserve"> ANEXO do Edital.</w:t>
      </w:r>
    </w:p>
    <w:p w14:paraId="1003CD3E" w14:textId="77777777" w:rsidR="00D42E63" w:rsidRPr="002239CF" w:rsidRDefault="00D42E63" w:rsidP="00D42E63">
      <w:pPr>
        <w:pStyle w:val="Ttulo11"/>
        <w:tabs>
          <w:tab w:val="left" w:pos="284"/>
        </w:tabs>
        <w:spacing w:after="200" w:line="276" w:lineRule="auto"/>
        <w:ind w:left="0"/>
        <w:rPr>
          <w:rFonts w:ascii="Arial" w:hAnsi="Arial" w:cs="Arial"/>
          <w:b w:val="0"/>
          <w:bCs w:val="0"/>
          <w:sz w:val="24"/>
          <w:szCs w:val="24"/>
        </w:rPr>
      </w:pPr>
      <w:r w:rsidRPr="002239CF">
        <w:rPr>
          <w:rFonts w:ascii="Arial" w:hAnsi="Arial" w:cs="Arial"/>
          <w:bCs w:val="0"/>
          <w:sz w:val="24"/>
          <w:szCs w:val="24"/>
        </w:rPr>
        <w:t>5.</w:t>
      </w:r>
      <w:r w:rsidRPr="002239CF">
        <w:rPr>
          <w:rFonts w:ascii="Arial" w:hAnsi="Arial" w:cs="Arial"/>
          <w:b w:val="0"/>
          <w:bCs w:val="0"/>
          <w:sz w:val="24"/>
          <w:szCs w:val="24"/>
        </w:rPr>
        <w:t xml:space="preserve"> INFORMAÇÕES PARA ELABORAÇÃO DAS</w:t>
      </w:r>
      <w:r w:rsidRPr="002239CF">
        <w:rPr>
          <w:rFonts w:ascii="Arial" w:hAnsi="Arial" w:cs="Arial"/>
          <w:b w:val="0"/>
          <w:bCs w:val="0"/>
          <w:spacing w:val="-1"/>
          <w:sz w:val="24"/>
          <w:szCs w:val="24"/>
        </w:rPr>
        <w:t xml:space="preserve"> </w:t>
      </w:r>
      <w:r w:rsidRPr="002239CF">
        <w:rPr>
          <w:rFonts w:ascii="Arial" w:hAnsi="Arial" w:cs="Arial"/>
          <w:b w:val="0"/>
          <w:bCs w:val="0"/>
          <w:sz w:val="24"/>
          <w:szCs w:val="24"/>
        </w:rPr>
        <w:t>PROPOSTAS</w:t>
      </w:r>
    </w:p>
    <w:p w14:paraId="0C211502" w14:textId="77777777" w:rsidR="00D42E63" w:rsidRPr="002239CF" w:rsidRDefault="00D42E63" w:rsidP="00D42E63">
      <w:pPr>
        <w:pStyle w:val="PargrafodaLista"/>
        <w:widowControl w:val="0"/>
        <w:tabs>
          <w:tab w:val="left" w:pos="284"/>
          <w:tab w:val="left" w:pos="1664"/>
        </w:tabs>
        <w:ind w:left="0"/>
        <w:jc w:val="both"/>
        <w:rPr>
          <w:rFonts w:ascii="Arial" w:hAnsi="Arial" w:cs="Arial"/>
          <w:sz w:val="24"/>
          <w:szCs w:val="24"/>
        </w:rPr>
      </w:pPr>
      <w:r w:rsidRPr="002239CF">
        <w:rPr>
          <w:rFonts w:ascii="Arial" w:hAnsi="Arial" w:cs="Arial"/>
          <w:b/>
          <w:sz w:val="24"/>
          <w:szCs w:val="24"/>
        </w:rPr>
        <w:t>5.1.</w:t>
      </w:r>
      <w:r w:rsidRPr="002239CF">
        <w:rPr>
          <w:rFonts w:ascii="Arial" w:hAnsi="Arial" w:cs="Arial"/>
          <w:sz w:val="24"/>
          <w:szCs w:val="24"/>
        </w:rPr>
        <w:t xml:space="preserve"> As dúvidas surgidas quanto à interpretação dos documentos desta Licitação e/ou pedidos de esclarecimentos sobre os mesmos, deverão ser apresentados por escrito e protolados ou via e-mail endereçados à Comissão Permanente de Licitação do CRP16, no horário de 09h00min às 18h00min, até 02 (dois) dias úteis antes da data fixada para apresentação das propostas, no seguinte endereço:</w:t>
      </w:r>
    </w:p>
    <w:p w14:paraId="7C30C393" w14:textId="77777777" w:rsidR="00D42E63" w:rsidRPr="00D42E63" w:rsidRDefault="00D42E63" w:rsidP="00D42E63">
      <w:pPr>
        <w:pStyle w:val="Ttulo11"/>
        <w:tabs>
          <w:tab w:val="left" w:pos="284"/>
        </w:tabs>
        <w:spacing w:after="200" w:line="276" w:lineRule="auto"/>
        <w:ind w:left="0"/>
        <w:jc w:val="center"/>
        <w:rPr>
          <w:rFonts w:ascii="Arial" w:hAnsi="Arial" w:cs="Arial"/>
          <w:sz w:val="24"/>
          <w:szCs w:val="24"/>
        </w:rPr>
      </w:pPr>
      <w:r w:rsidRPr="00D42E63">
        <w:rPr>
          <w:rFonts w:ascii="Arial" w:hAnsi="Arial" w:cs="Arial"/>
          <w:sz w:val="24"/>
          <w:szCs w:val="24"/>
        </w:rPr>
        <w:t>CONSELHO REGIONAL DE PSICOLOGIA – CREP16ES</w:t>
      </w:r>
    </w:p>
    <w:p w14:paraId="75CBD41D" w14:textId="21DB5775" w:rsidR="00D42E63" w:rsidRPr="00D42E63" w:rsidRDefault="00D42E63" w:rsidP="00D42E63">
      <w:pPr>
        <w:tabs>
          <w:tab w:val="left" w:pos="284"/>
        </w:tabs>
        <w:jc w:val="center"/>
        <w:rPr>
          <w:rFonts w:ascii="Arial" w:hAnsi="Arial" w:cs="Arial"/>
          <w:b/>
          <w:bCs/>
          <w:sz w:val="24"/>
          <w:szCs w:val="24"/>
        </w:rPr>
      </w:pPr>
      <w:r w:rsidRPr="00D42E63">
        <w:rPr>
          <w:rFonts w:ascii="Arial" w:hAnsi="Arial" w:cs="Arial"/>
          <w:b/>
          <w:bCs/>
          <w:sz w:val="24"/>
          <w:szCs w:val="24"/>
        </w:rPr>
        <w:t>COMISSÃO PERMANENTE DE LICITAÇÃO – CPL</w:t>
      </w:r>
    </w:p>
    <w:p w14:paraId="2795442A" w14:textId="77777777" w:rsidR="00D42E63" w:rsidRPr="00D42E63" w:rsidRDefault="00D42E63" w:rsidP="00D42E63">
      <w:pPr>
        <w:tabs>
          <w:tab w:val="left" w:pos="284"/>
        </w:tabs>
        <w:jc w:val="center"/>
        <w:rPr>
          <w:rFonts w:ascii="Arial" w:hAnsi="Arial" w:cs="Arial"/>
          <w:b/>
          <w:bCs/>
          <w:sz w:val="24"/>
          <w:szCs w:val="24"/>
        </w:rPr>
      </w:pPr>
      <w:r w:rsidRPr="00D42E63">
        <w:rPr>
          <w:rFonts w:ascii="Arial" w:hAnsi="Arial" w:cs="Arial"/>
          <w:b/>
          <w:bCs/>
          <w:sz w:val="24"/>
          <w:szCs w:val="24"/>
        </w:rPr>
        <w:t>CONVITE: Nº 02/2023</w:t>
      </w:r>
    </w:p>
    <w:p w14:paraId="2464BAD4" w14:textId="77777777" w:rsidR="00D42E63" w:rsidRPr="00D42E63" w:rsidRDefault="00D42E63" w:rsidP="00D42E63">
      <w:pPr>
        <w:tabs>
          <w:tab w:val="left" w:pos="284"/>
        </w:tabs>
        <w:jc w:val="center"/>
        <w:rPr>
          <w:rFonts w:ascii="Arial" w:hAnsi="Arial" w:cs="Arial"/>
          <w:b/>
          <w:bCs/>
          <w:color w:val="000000" w:themeColor="text1"/>
          <w:sz w:val="24"/>
          <w:szCs w:val="24"/>
        </w:rPr>
      </w:pPr>
      <w:r w:rsidRPr="00D42E63">
        <w:rPr>
          <w:rFonts w:ascii="Arial" w:hAnsi="Arial" w:cs="Arial"/>
          <w:b/>
          <w:bCs/>
          <w:sz w:val="24"/>
          <w:szCs w:val="24"/>
        </w:rPr>
        <w:t xml:space="preserve">ENDEREÇO: </w:t>
      </w:r>
      <w:r w:rsidRPr="00D42E63">
        <w:rPr>
          <w:rFonts w:ascii="Arial" w:hAnsi="Arial" w:cs="Arial"/>
          <w:b/>
          <w:bCs/>
          <w:color w:val="000000" w:themeColor="text1"/>
          <w:sz w:val="24"/>
          <w:szCs w:val="24"/>
        </w:rPr>
        <w:t>Rua Desembargador Ferreira Coelho, nº 330, sala 806, Ed. Eldorado Center, Vitória/ES, CEP 29.052-210</w:t>
      </w:r>
    </w:p>
    <w:p w14:paraId="47601A00" w14:textId="77777777" w:rsidR="00D42E63" w:rsidRPr="00D42E63" w:rsidRDefault="00D42E63" w:rsidP="00D42E63">
      <w:pPr>
        <w:tabs>
          <w:tab w:val="left" w:pos="284"/>
        </w:tabs>
        <w:jc w:val="center"/>
        <w:rPr>
          <w:rFonts w:ascii="Arial" w:hAnsi="Arial" w:cs="Arial"/>
          <w:b/>
          <w:bCs/>
          <w:sz w:val="24"/>
          <w:szCs w:val="24"/>
        </w:rPr>
      </w:pPr>
      <w:r w:rsidRPr="00D42E63">
        <w:rPr>
          <w:rFonts w:ascii="Arial" w:hAnsi="Arial" w:cs="Arial"/>
          <w:b/>
          <w:bCs/>
          <w:sz w:val="24"/>
          <w:szCs w:val="24"/>
        </w:rPr>
        <w:t xml:space="preserve">E-MAIL: </w:t>
      </w:r>
      <w:hyperlink r:id="rId8" w:history="1">
        <w:r w:rsidRPr="00D42E63">
          <w:rPr>
            <w:rStyle w:val="Hyperlink"/>
            <w:rFonts w:ascii="Arial" w:hAnsi="Arial" w:cs="Arial"/>
            <w:b/>
            <w:bCs/>
            <w:sz w:val="24"/>
            <w:szCs w:val="24"/>
          </w:rPr>
          <w:t>adm@crp16.org.br</w:t>
        </w:r>
      </w:hyperlink>
    </w:p>
    <w:p w14:paraId="4CD25AAD" w14:textId="77777777" w:rsidR="00D42E63" w:rsidRPr="002239CF" w:rsidRDefault="00D42E63" w:rsidP="00D42E63">
      <w:pPr>
        <w:pStyle w:val="Corpodetexto"/>
        <w:tabs>
          <w:tab w:val="left" w:pos="284"/>
        </w:tabs>
        <w:spacing w:after="200" w:line="276" w:lineRule="auto"/>
      </w:pPr>
    </w:p>
    <w:p w14:paraId="7BCEBA08" w14:textId="76B6F6F9" w:rsidR="00D42E63" w:rsidRPr="002239CF" w:rsidRDefault="00D42E63" w:rsidP="00D42E63">
      <w:pPr>
        <w:pStyle w:val="PargrafodaLista"/>
        <w:widowControl w:val="0"/>
        <w:tabs>
          <w:tab w:val="left" w:pos="284"/>
          <w:tab w:val="left" w:pos="1638"/>
        </w:tabs>
        <w:ind w:left="0"/>
        <w:jc w:val="both"/>
        <w:rPr>
          <w:rFonts w:ascii="Arial" w:hAnsi="Arial" w:cs="Arial"/>
          <w:sz w:val="24"/>
          <w:szCs w:val="24"/>
        </w:rPr>
      </w:pPr>
      <w:r w:rsidRPr="002239CF">
        <w:rPr>
          <w:rFonts w:ascii="Arial" w:hAnsi="Arial" w:cs="Arial"/>
          <w:b/>
          <w:sz w:val="24"/>
          <w:szCs w:val="24"/>
        </w:rPr>
        <w:lastRenderedPageBreak/>
        <w:t>5.2.</w:t>
      </w:r>
      <w:r w:rsidRPr="002239CF">
        <w:rPr>
          <w:rFonts w:ascii="Arial" w:hAnsi="Arial" w:cs="Arial"/>
          <w:sz w:val="24"/>
          <w:szCs w:val="24"/>
        </w:rPr>
        <w:t xml:space="preserve"> O prazo final para esclarecimentos da Comissão Especial de Licitação é de até 2 (dois) dias úteis anterior à data de abertura das propostas.</w:t>
      </w:r>
    </w:p>
    <w:p w14:paraId="234E4D70" w14:textId="642D95A2" w:rsidR="00D42E63" w:rsidRPr="002239CF" w:rsidRDefault="00D42E63" w:rsidP="00D42E63">
      <w:pPr>
        <w:pStyle w:val="Ttulo11"/>
        <w:tabs>
          <w:tab w:val="left" w:pos="284"/>
          <w:tab w:val="left" w:pos="1408"/>
        </w:tabs>
        <w:spacing w:after="200" w:line="276" w:lineRule="auto"/>
        <w:ind w:left="0"/>
        <w:rPr>
          <w:rFonts w:ascii="Arial" w:hAnsi="Arial" w:cs="Arial"/>
          <w:sz w:val="24"/>
          <w:szCs w:val="24"/>
        </w:rPr>
      </w:pPr>
      <w:r w:rsidRPr="002239CF">
        <w:rPr>
          <w:rFonts w:ascii="Arial" w:hAnsi="Arial" w:cs="Arial"/>
          <w:bCs w:val="0"/>
          <w:sz w:val="24"/>
          <w:szCs w:val="24"/>
        </w:rPr>
        <w:t>6.</w:t>
      </w:r>
      <w:r w:rsidRPr="002239CF">
        <w:rPr>
          <w:rFonts w:ascii="Arial" w:hAnsi="Arial" w:cs="Arial"/>
          <w:b w:val="0"/>
          <w:bCs w:val="0"/>
          <w:sz w:val="24"/>
          <w:szCs w:val="24"/>
        </w:rPr>
        <w:t xml:space="preserve"> PRAZO DE FORNECIMENTO / EXECUÇÃO DOS</w:t>
      </w:r>
      <w:r w:rsidRPr="002239CF">
        <w:rPr>
          <w:rFonts w:ascii="Arial" w:hAnsi="Arial" w:cs="Arial"/>
          <w:b w:val="0"/>
          <w:bCs w:val="0"/>
          <w:spacing w:val="-6"/>
          <w:sz w:val="24"/>
          <w:szCs w:val="24"/>
        </w:rPr>
        <w:t xml:space="preserve"> </w:t>
      </w:r>
      <w:r w:rsidRPr="002239CF">
        <w:rPr>
          <w:rFonts w:ascii="Arial" w:hAnsi="Arial" w:cs="Arial"/>
          <w:b w:val="0"/>
          <w:bCs w:val="0"/>
          <w:sz w:val="24"/>
          <w:szCs w:val="24"/>
        </w:rPr>
        <w:t>SERVIÇOS</w:t>
      </w:r>
    </w:p>
    <w:p w14:paraId="0DFD8E45" w14:textId="77777777" w:rsidR="00D42E63" w:rsidRPr="002239CF" w:rsidRDefault="00D42E63" w:rsidP="00D42E63">
      <w:pPr>
        <w:tabs>
          <w:tab w:val="left" w:pos="519"/>
        </w:tabs>
        <w:spacing w:before="2"/>
        <w:ind w:right="193"/>
        <w:jc w:val="both"/>
        <w:rPr>
          <w:rFonts w:ascii="Arial" w:hAnsi="Arial" w:cs="Arial"/>
          <w:sz w:val="24"/>
          <w:szCs w:val="24"/>
        </w:rPr>
      </w:pPr>
      <w:r w:rsidRPr="002239CF">
        <w:rPr>
          <w:rFonts w:ascii="Arial" w:hAnsi="Arial" w:cs="Arial"/>
          <w:b/>
          <w:sz w:val="24"/>
          <w:szCs w:val="24"/>
        </w:rPr>
        <w:t>6.1.</w:t>
      </w:r>
      <w:r w:rsidRPr="002239CF">
        <w:rPr>
          <w:rFonts w:ascii="Arial" w:hAnsi="Arial" w:cs="Arial"/>
          <w:sz w:val="24"/>
          <w:szCs w:val="24"/>
        </w:rPr>
        <w:t xml:space="preserve"> O prazo total de execução dos serviços será de 09 (nove) meses, contados a partir da emissão da Ordem de Início dos Serviços, e especificações contidas no Termo de Referência.</w:t>
      </w:r>
    </w:p>
    <w:p w14:paraId="7BD01E38" w14:textId="43D24656" w:rsidR="00D42E63" w:rsidRPr="002239CF" w:rsidRDefault="00D42E63" w:rsidP="00D42E63">
      <w:pPr>
        <w:pStyle w:val="PargrafodaLista"/>
        <w:widowControl w:val="0"/>
        <w:tabs>
          <w:tab w:val="left" w:pos="284"/>
          <w:tab w:val="left" w:pos="1648"/>
        </w:tabs>
        <w:ind w:left="0"/>
        <w:jc w:val="both"/>
        <w:rPr>
          <w:rFonts w:ascii="Arial" w:hAnsi="Arial" w:cs="Arial"/>
          <w:sz w:val="24"/>
          <w:szCs w:val="24"/>
        </w:rPr>
      </w:pPr>
      <w:r w:rsidRPr="002239CF">
        <w:rPr>
          <w:rFonts w:ascii="Arial" w:hAnsi="Arial" w:cs="Arial"/>
          <w:b/>
          <w:sz w:val="24"/>
          <w:szCs w:val="24"/>
        </w:rPr>
        <w:t>7.</w:t>
      </w:r>
      <w:r w:rsidRPr="002239CF">
        <w:rPr>
          <w:rFonts w:ascii="Arial" w:hAnsi="Arial" w:cs="Arial"/>
          <w:sz w:val="24"/>
          <w:szCs w:val="24"/>
        </w:rPr>
        <w:t xml:space="preserve"> DA VISITA TÉCNICA</w:t>
      </w:r>
    </w:p>
    <w:p w14:paraId="5D1EB0AD" w14:textId="74E12CF4" w:rsidR="00D42E63" w:rsidRPr="002239CF" w:rsidRDefault="00D42E63" w:rsidP="00D42E63">
      <w:pPr>
        <w:jc w:val="both"/>
        <w:rPr>
          <w:rFonts w:ascii="Arial" w:hAnsi="Arial" w:cs="Arial"/>
          <w:sz w:val="24"/>
          <w:szCs w:val="24"/>
        </w:rPr>
      </w:pPr>
      <w:r w:rsidRPr="002239CF">
        <w:rPr>
          <w:rFonts w:ascii="Arial" w:hAnsi="Arial" w:cs="Arial"/>
          <w:b/>
          <w:sz w:val="24"/>
          <w:szCs w:val="24"/>
        </w:rPr>
        <w:t>7.1.</w:t>
      </w:r>
      <w:r w:rsidRPr="002239CF">
        <w:rPr>
          <w:rFonts w:ascii="Arial" w:hAnsi="Arial" w:cs="Arial"/>
          <w:sz w:val="24"/>
          <w:szCs w:val="24"/>
        </w:rPr>
        <w:t xml:space="preserve"> É facultado às empresas interessadas visitar os locais onde serão realizados os serviços do presente Termo de Referência, e se inteirar, sob sua exclusiva responsabilidade, das condições do local, avaliando problemas futuros, de modo que os custos propostos cubram quaisquer dificuldades decorrentes de sua execução, e obter todas as informações que possam ser necessárias para a elaboração da proposta e execução do contrato;</w:t>
      </w:r>
    </w:p>
    <w:p w14:paraId="4E0856DA" w14:textId="7D867310" w:rsidR="00D42E63" w:rsidRPr="002239CF" w:rsidRDefault="00D42E63" w:rsidP="00D42E63">
      <w:pPr>
        <w:jc w:val="both"/>
        <w:rPr>
          <w:rFonts w:ascii="Arial" w:hAnsi="Arial" w:cs="Arial"/>
          <w:sz w:val="24"/>
          <w:szCs w:val="24"/>
        </w:rPr>
      </w:pPr>
      <w:r w:rsidRPr="002239CF">
        <w:rPr>
          <w:rFonts w:ascii="Arial" w:hAnsi="Arial" w:cs="Arial"/>
          <w:b/>
          <w:sz w:val="24"/>
          <w:szCs w:val="24"/>
        </w:rPr>
        <w:t>7.2.</w:t>
      </w:r>
      <w:r w:rsidRPr="002239CF">
        <w:rPr>
          <w:rFonts w:ascii="Arial" w:hAnsi="Arial" w:cs="Arial"/>
          <w:sz w:val="24"/>
          <w:szCs w:val="24"/>
        </w:rPr>
        <w:t xml:space="preserve"> É de inteira responsabilidade das empresas proponentes a verificação </w:t>
      </w:r>
      <w:r w:rsidRPr="002239CF">
        <w:rPr>
          <w:rFonts w:ascii="Arial" w:hAnsi="Arial" w:cs="Arial"/>
          <w:i/>
          <w:sz w:val="24"/>
          <w:szCs w:val="24"/>
        </w:rPr>
        <w:t>in loco</w:t>
      </w:r>
      <w:r w:rsidRPr="002239CF">
        <w:rPr>
          <w:rFonts w:ascii="Arial" w:hAnsi="Arial" w:cs="Arial"/>
          <w:sz w:val="24"/>
          <w:szCs w:val="24"/>
        </w:rPr>
        <w:t xml:space="preserve"> das dificuldades e dimensionamento dos dados necessários à apresentação da Proposta. A não verificação destas dificuldades não poderá ser invocada no desenrolar dos trabalhos como fonte de alteração dos termos contratuais que venham a ser estabelecidos;</w:t>
      </w:r>
    </w:p>
    <w:p w14:paraId="526A816C" w14:textId="29F938B5" w:rsidR="00D42E63" w:rsidRPr="002239CF" w:rsidRDefault="00D42E63" w:rsidP="00D42E63">
      <w:pPr>
        <w:jc w:val="both"/>
        <w:rPr>
          <w:rFonts w:ascii="Arial" w:hAnsi="Arial" w:cs="Arial"/>
          <w:sz w:val="24"/>
          <w:szCs w:val="24"/>
        </w:rPr>
      </w:pPr>
      <w:r w:rsidRPr="002239CF">
        <w:rPr>
          <w:rFonts w:ascii="Arial" w:hAnsi="Arial" w:cs="Arial"/>
          <w:b/>
          <w:sz w:val="24"/>
          <w:szCs w:val="24"/>
        </w:rPr>
        <w:t>7.3.</w:t>
      </w:r>
      <w:r w:rsidRPr="002239CF">
        <w:rPr>
          <w:rFonts w:ascii="Arial" w:hAnsi="Arial" w:cs="Arial"/>
          <w:sz w:val="24"/>
          <w:szCs w:val="24"/>
        </w:rPr>
        <w:t xml:space="preserve"> Os custos de deslocamento aos locais de visita correrão por exclusiva conta das empresas proponentes;</w:t>
      </w:r>
    </w:p>
    <w:p w14:paraId="5D045396" w14:textId="1D9C3FD5" w:rsidR="00D42E63" w:rsidRPr="002239CF" w:rsidRDefault="00D42E63" w:rsidP="00D42E63">
      <w:pPr>
        <w:jc w:val="both"/>
        <w:rPr>
          <w:rFonts w:ascii="Arial" w:hAnsi="Arial" w:cs="Arial"/>
          <w:sz w:val="24"/>
          <w:szCs w:val="24"/>
        </w:rPr>
      </w:pPr>
      <w:r w:rsidRPr="002239CF">
        <w:rPr>
          <w:rFonts w:ascii="Arial" w:hAnsi="Arial" w:cs="Arial"/>
          <w:b/>
          <w:sz w:val="24"/>
          <w:szCs w:val="24"/>
        </w:rPr>
        <w:t>7.4.</w:t>
      </w:r>
      <w:r w:rsidRPr="002239CF">
        <w:rPr>
          <w:rFonts w:ascii="Arial" w:hAnsi="Arial" w:cs="Arial"/>
          <w:sz w:val="24"/>
          <w:szCs w:val="24"/>
        </w:rPr>
        <w:t xml:space="preserve"> A licitante vencedora deverá apresentar, obrigatoriamente, declaração de que possui pleno conhecimento do objeto e condições locais para o cumprimento das obrigações relativas ao objeto da licitação em epigrafe, bem como, da logística necessária para a instalação dos equipamentos e execução dos serviços e assim, ter base para a formação do preço, conforme modelo do ANEXO XIII – Modelo de Declaração de Conhecimento do Local dos Serviços, que consta no final do Termo de Referência, assumindo total responsabilidade por este fato e que não utilizará deste para quaisquer questionamentos futuros que ensejem desavenças técnicas ou financeiras com a contratante (será desclassificada a empresa que não apresentar a declaração).</w:t>
      </w:r>
    </w:p>
    <w:p w14:paraId="5D9A2BF6" w14:textId="0E498634" w:rsidR="00D42E63" w:rsidRPr="002239CF" w:rsidRDefault="00D42E63" w:rsidP="00D42E63">
      <w:pPr>
        <w:jc w:val="both"/>
        <w:rPr>
          <w:rFonts w:ascii="Arial" w:hAnsi="Arial" w:cs="Arial"/>
          <w:sz w:val="24"/>
          <w:szCs w:val="24"/>
        </w:rPr>
      </w:pPr>
      <w:r w:rsidRPr="002239CF">
        <w:rPr>
          <w:rFonts w:ascii="Arial" w:hAnsi="Arial" w:cs="Arial"/>
          <w:b/>
          <w:sz w:val="24"/>
          <w:szCs w:val="24"/>
        </w:rPr>
        <w:t>7.5.</w:t>
      </w:r>
      <w:r w:rsidRPr="002239CF">
        <w:rPr>
          <w:rFonts w:ascii="Arial" w:hAnsi="Arial" w:cs="Arial"/>
          <w:sz w:val="24"/>
          <w:szCs w:val="24"/>
        </w:rPr>
        <w:t xml:space="preserve"> Os interessados poderão vistoriar as instalações do CONSELHO REGIONAL DE PSICOLOGIA DO ESPÍRITO SANTO 16ª Região, </w:t>
      </w:r>
      <w:r w:rsidRPr="002239CF">
        <w:rPr>
          <w:rStyle w:val="fontstyle01"/>
          <w:rFonts w:ascii="Arial" w:hAnsi="Arial"/>
          <w:sz w:val="24"/>
          <w:szCs w:val="24"/>
        </w:rPr>
        <w:t xml:space="preserve">localizada </w:t>
      </w:r>
      <w:r w:rsidRPr="002239CF">
        <w:rPr>
          <w:rFonts w:ascii="Arial" w:hAnsi="Arial" w:cs="Arial"/>
          <w:sz w:val="24"/>
          <w:szCs w:val="24"/>
        </w:rPr>
        <w:t>sediado à</w:t>
      </w:r>
      <w:r w:rsidRPr="002239CF">
        <w:rPr>
          <w:rFonts w:ascii="Arial" w:hAnsi="Arial" w:cs="Arial"/>
          <w:color w:val="000000" w:themeColor="text1"/>
          <w:sz w:val="24"/>
          <w:szCs w:val="24"/>
        </w:rPr>
        <w:t xml:space="preserve"> Rua Desembargador Ferreira Coelho, nº 330, sala 806, Ed. Eldorado Center, Vitória/ES, CEP 29.052-210</w:t>
      </w:r>
      <w:r w:rsidRPr="002239CF">
        <w:rPr>
          <w:rStyle w:val="fontstyle01"/>
          <w:rFonts w:ascii="Arial" w:hAnsi="Arial"/>
          <w:sz w:val="24"/>
          <w:szCs w:val="24"/>
        </w:rPr>
        <w:t>, Espírito Santo</w:t>
      </w:r>
      <w:r w:rsidRPr="002239CF">
        <w:rPr>
          <w:rFonts w:ascii="Arial" w:hAnsi="Arial" w:cs="Arial"/>
          <w:sz w:val="24"/>
          <w:szCs w:val="24"/>
        </w:rPr>
        <w:t xml:space="preserve">, em dias úteis, no horário de </w:t>
      </w:r>
      <w:r w:rsidRPr="002239CF">
        <w:rPr>
          <w:rFonts w:ascii="Arial" w:hAnsi="Arial" w:cs="Arial"/>
          <w:sz w:val="24"/>
          <w:szCs w:val="24"/>
        </w:rPr>
        <w:lastRenderedPageBreak/>
        <w:t>13:00 às 17:00 horas, por meio de agendamento prévio pelo telefone (27) 99695 2019.</w:t>
      </w:r>
    </w:p>
    <w:p w14:paraId="4446A7D6" w14:textId="35AE38BB" w:rsidR="00D42E63" w:rsidRPr="002239CF" w:rsidRDefault="00D42E63" w:rsidP="00D42E63">
      <w:pPr>
        <w:jc w:val="both"/>
        <w:rPr>
          <w:rFonts w:ascii="Arial" w:hAnsi="Arial" w:cs="Arial"/>
          <w:sz w:val="24"/>
          <w:szCs w:val="24"/>
        </w:rPr>
      </w:pPr>
      <w:r w:rsidRPr="002239CF">
        <w:rPr>
          <w:rFonts w:ascii="Arial" w:hAnsi="Arial" w:cs="Arial"/>
          <w:b/>
          <w:sz w:val="24"/>
          <w:szCs w:val="24"/>
        </w:rPr>
        <w:t>7.6.</w:t>
      </w:r>
      <w:r w:rsidRPr="002239CF">
        <w:rPr>
          <w:rFonts w:ascii="Arial" w:hAnsi="Arial" w:cs="Arial"/>
          <w:sz w:val="24"/>
          <w:szCs w:val="24"/>
        </w:rPr>
        <w:t xml:space="preserve"> A visita deverá ser realizada por pessoa devidamente registrada no quadro permanente da empresa proponente;</w:t>
      </w:r>
    </w:p>
    <w:p w14:paraId="03F519FA" w14:textId="0EE73B0C" w:rsidR="00D42E63" w:rsidRPr="002239CF" w:rsidRDefault="00D42E63" w:rsidP="00D42E63">
      <w:pPr>
        <w:jc w:val="both"/>
        <w:rPr>
          <w:rFonts w:ascii="Arial" w:hAnsi="Arial" w:cs="Arial"/>
          <w:sz w:val="24"/>
          <w:szCs w:val="24"/>
        </w:rPr>
      </w:pPr>
      <w:r w:rsidRPr="002239CF">
        <w:rPr>
          <w:rFonts w:ascii="Arial" w:hAnsi="Arial" w:cs="Arial"/>
          <w:b/>
          <w:sz w:val="24"/>
          <w:szCs w:val="24"/>
        </w:rPr>
        <w:t>7.7.</w:t>
      </w:r>
      <w:r w:rsidRPr="002239CF">
        <w:rPr>
          <w:rFonts w:ascii="Arial" w:hAnsi="Arial" w:cs="Arial"/>
          <w:sz w:val="24"/>
          <w:szCs w:val="24"/>
        </w:rPr>
        <w:t xml:space="preserve"> O prazo para vistoria iniciar-se-á no dia útil seguinte ao da publicação do Edital, estendendo-se até dois dias úteis anterior à data prevista para a abertura da sessão pública;</w:t>
      </w:r>
    </w:p>
    <w:p w14:paraId="237063EC" w14:textId="57D0E911" w:rsidR="00D42E63" w:rsidRPr="002239CF" w:rsidRDefault="00D42E63" w:rsidP="00D42E63">
      <w:pPr>
        <w:jc w:val="both"/>
        <w:rPr>
          <w:rFonts w:ascii="Arial" w:hAnsi="Arial" w:cs="Arial"/>
          <w:sz w:val="24"/>
          <w:szCs w:val="24"/>
        </w:rPr>
      </w:pPr>
      <w:r w:rsidRPr="002239CF">
        <w:rPr>
          <w:rFonts w:ascii="Arial" w:hAnsi="Arial" w:cs="Arial"/>
          <w:b/>
          <w:sz w:val="24"/>
          <w:szCs w:val="24"/>
        </w:rPr>
        <w:t>7.8.</w:t>
      </w:r>
      <w:r w:rsidRPr="002239CF">
        <w:rPr>
          <w:rFonts w:ascii="Arial" w:hAnsi="Arial" w:cs="Arial"/>
          <w:sz w:val="24"/>
          <w:szCs w:val="24"/>
        </w:rPr>
        <w:t xml:space="preserve"> Serão desclassificadas as empresas que não atenderem à solicitação de apresentação de documentação técnica que comprove todas as características técnicas exigíveis neste projeto.</w:t>
      </w:r>
    </w:p>
    <w:p w14:paraId="29B62163" w14:textId="77777777" w:rsidR="00D42E63" w:rsidRPr="002239CF" w:rsidRDefault="00D42E63" w:rsidP="00D42E63">
      <w:pPr>
        <w:pStyle w:val="Nivel1"/>
        <w:numPr>
          <w:ilvl w:val="0"/>
          <w:numId w:val="30"/>
        </w:numPr>
        <w:tabs>
          <w:tab w:val="left" w:pos="284"/>
        </w:tabs>
        <w:spacing w:before="0" w:after="200"/>
        <w:ind w:left="0" w:firstLine="0"/>
        <w:rPr>
          <w:rFonts w:ascii="Arial" w:hAnsi="Arial"/>
          <w:b w:val="0"/>
          <w:sz w:val="24"/>
          <w:szCs w:val="24"/>
          <w:lang w:eastAsia="en-US"/>
        </w:rPr>
      </w:pPr>
      <w:r w:rsidRPr="002239CF">
        <w:rPr>
          <w:rFonts w:ascii="Arial" w:hAnsi="Arial"/>
          <w:b w:val="0"/>
          <w:sz w:val="24"/>
          <w:szCs w:val="24"/>
          <w:lang w:eastAsia="en-US"/>
        </w:rPr>
        <w:t>DA PARTICIPAÇÃO NA LICITAÇÃO</w:t>
      </w:r>
    </w:p>
    <w:p w14:paraId="6485D888"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lang w:eastAsia="en-US"/>
        </w:rPr>
        <w:t>Serão convidados a participar d</w:t>
      </w:r>
      <w:r w:rsidRPr="002239CF">
        <w:rPr>
          <w:rFonts w:ascii="Arial" w:hAnsi="Arial" w:cs="Arial"/>
          <w:sz w:val="24"/>
          <w:szCs w:val="24"/>
        </w:rPr>
        <w:t>esta licitação os interessados cujo ramo de atividade seja compatível com o objeto desta licitação, regularmente credenciadas ou não no Sistema de Cadastramento Unificado de Fornecedores – SICAF, possibilitando-se que outros, credenciados na correspondente especialidade, participem da licitação, desde que manifestem seu interesse com antecedência de até 24 (vinte e quatro) horas da apresentação das propostas.</w:t>
      </w:r>
    </w:p>
    <w:p w14:paraId="501968C4"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Não poderão participar desta licitação os interessados:</w:t>
      </w:r>
    </w:p>
    <w:p w14:paraId="79D507A2"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Proibidos de participar de licitações e celebrar contratos administrativos, na forma da legislação vigente;</w:t>
      </w:r>
    </w:p>
    <w:p w14:paraId="7C92C949"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Que não atendam às condições deste Edital e seu (s) anexo (s);</w:t>
      </w:r>
    </w:p>
    <w:p w14:paraId="2640E40A"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Estrangeiros que não tenham representação legal no Brasil com poderes expressos para receber citação e responder administrativa ou judicialmente;</w:t>
      </w:r>
    </w:p>
    <w:p w14:paraId="22792A7A"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Que se enquadrem nas vedações previstas no artigo 9º da Lei nº 8.666, de 1993;</w:t>
      </w:r>
    </w:p>
    <w:p w14:paraId="1D5F51CE"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bookmarkStart w:id="0" w:name="_Hlk519667653"/>
      <w:r w:rsidRPr="002239CF">
        <w:rPr>
          <w:rFonts w:ascii="Arial" w:hAnsi="Arial"/>
          <w:color w:val="auto"/>
          <w:sz w:val="24"/>
          <w:szCs w:val="24"/>
        </w:rPr>
        <w:t>Que estejam sob falência, concurso de credores ou insolvência, em processo de dissolução ou liquidação;</w:t>
      </w:r>
      <w:bookmarkEnd w:id="0"/>
    </w:p>
    <w:p w14:paraId="6CD20A40" w14:textId="77777777" w:rsidR="00D42E63" w:rsidRPr="002239CF" w:rsidRDefault="00D42E63" w:rsidP="00D42E63">
      <w:pPr>
        <w:pStyle w:val="Nivel3"/>
        <w:numPr>
          <w:ilvl w:val="2"/>
          <w:numId w:val="16"/>
        </w:numPr>
        <w:spacing w:after="200"/>
        <w:ind w:left="0" w:firstLine="0"/>
        <w:rPr>
          <w:rFonts w:ascii="Arial" w:eastAsia="Zurich BT" w:hAnsi="Arial"/>
          <w:color w:val="auto"/>
          <w:sz w:val="24"/>
          <w:szCs w:val="24"/>
        </w:rPr>
      </w:pPr>
      <w:r w:rsidRPr="002239CF">
        <w:rPr>
          <w:rFonts w:ascii="Arial" w:hAnsi="Arial"/>
          <w:color w:val="auto"/>
          <w:sz w:val="24"/>
          <w:szCs w:val="24"/>
        </w:rPr>
        <w:t>Entidades empresariais que estejam reunidas em consórcio;</w:t>
      </w:r>
    </w:p>
    <w:p w14:paraId="50E01EDA" w14:textId="77777777" w:rsidR="00D42E63" w:rsidRPr="002239CF" w:rsidRDefault="00D42E63" w:rsidP="00D42E63">
      <w:pPr>
        <w:pStyle w:val="Default"/>
        <w:tabs>
          <w:tab w:val="left" w:pos="284"/>
          <w:tab w:val="left" w:pos="567"/>
        </w:tabs>
        <w:spacing w:after="200" w:line="276" w:lineRule="auto"/>
        <w:jc w:val="both"/>
        <w:rPr>
          <w:rFonts w:ascii="Arial" w:hAnsi="Arial" w:cs="Arial"/>
          <w:color w:val="auto"/>
        </w:rPr>
      </w:pPr>
      <w:r w:rsidRPr="002239CF">
        <w:rPr>
          <w:rFonts w:ascii="Arial" w:hAnsi="Arial" w:cs="Arial"/>
          <w:b/>
          <w:color w:val="auto"/>
        </w:rPr>
        <w:t>8.2.6.1.</w:t>
      </w:r>
      <w:r w:rsidRPr="002239CF">
        <w:rPr>
          <w:rFonts w:ascii="Arial" w:hAnsi="Arial" w:cs="Arial"/>
          <w:color w:val="auto"/>
        </w:rPr>
        <w:t xml:space="preserve">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Nestes casos, a Administração, com vistas a aumentar o número de participantes, admite a formação de consórcio. </w:t>
      </w:r>
    </w:p>
    <w:p w14:paraId="410C76B9"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 xml:space="preserve">Organizações da Sociedade Civil de Interesse Público - OSCIP, atuando nessa condição (Acórdão nº 746/2014-TCU-Plenário); </w:t>
      </w:r>
    </w:p>
    <w:p w14:paraId="163375C5" w14:textId="77777777" w:rsidR="00D42E63" w:rsidRPr="002239CF" w:rsidRDefault="00D42E63" w:rsidP="00D42E63">
      <w:pPr>
        <w:pStyle w:val="Nivel3"/>
        <w:numPr>
          <w:ilvl w:val="2"/>
          <w:numId w:val="16"/>
        </w:numPr>
        <w:spacing w:after="200"/>
        <w:ind w:left="0" w:firstLine="0"/>
        <w:rPr>
          <w:rFonts w:ascii="Arial" w:eastAsia="Arial" w:hAnsi="Arial"/>
          <w:color w:val="auto"/>
          <w:sz w:val="24"/>
          <w:szCs w:val="24"/>
        </w:rPr>
      </w:pPr>
      <w:r w:rsidRPr="002239CF">
        <w:rPr>
          <w:rFonts w:ascii="Arial" w:hAnsi="Arial"/>
          <w:color w:val="auto"/>
          <w:sz w:val="24"/>
          <w:szCs w:val="24"/>
        </w:rPr>
        <w:t>Instituições sem fins lucrativos (parágrafo único do art. 12 da Instrução Normativa/SEGES nº 05/2017).</w:t>
      </w:r>
    </w:p>
    <w:p w14:paraId="4F39C2E2" w14:textId="77777777" w:rsidR="00D42E63" w:rsidRPr="002239CF" w:rsidRDefault="00D42E63" w:rsidP="00D42E63">
      <w:pPr>
        <w:pStyle w:val="Nivel4"/>
        <w:numPr>
          <w:ilvl w:val="3"/>
          <w:numId w:val="16"/>
        </w:numPr>
        <w:spacing w:after="200"/>
        <w:ind w:left="0" w:firstLine="0"/>
        <w:rPr>
          <w:rFonts w:ascii="Arial" w:eastAsia="Arial" w:hAnsi="Arial"/>
          <w:sz w:val="24"/>
          <w:szCs w:val="24"/>
        </w:rPr>
      </w:pPr>
      <w:r w:rsidRPr="002239CF">
        <w:rPr>
          <w:rFonts w:ascii="Arial" w:hAnsi="Arial"/>
          <w:sz w:val="24"/>
          <w:szCs w:val="24"/>
        </w:rPr>
        <w:t>É admissível a participação de organizações sociais, qualificadas na forma dos arts. 5º a 7º da Lei 9.637/1998, desde que os serviços objeto desta licitação se insiram entre as atividades previstas no contrato de gestão firmado entre o Poder Público e a organização social (Acórdão nº 1.406/2017</w:t>
      </w:r>
      <w:r w:rsidRPr="002239CF">
        <w:rPr>
          <w:rFonts w:ascii="Arial" w:eastAsia="Arial" w:hAnsi="Arial"/>
          <w:sz w:val="24"/>
          <w:szCs w:val="24"/>
        </w:rPr>
        <w:t xml:space="preserve">- </w:t>
      </w:r>
      <w:r w:rsidRPr="002239CF">
        <w:rPr>
          <w:rFonts w:ascii="Arial" w:hAnsi="Arial"/>
          <w:sz w:val="24"/>
          <w:szCs w:val="24"/>
        </w:rPr>
        <w:t>TCU-Plenári</w:t>
      </w:r>
      <w:r w:rsidRPr="002239CF">
        <w:rPr>
          <w:rFonts w:ascii="Arial" w:eastAsia="Arial" w:hAnsi="Arial"/>
          <w:sz w:val="24"/>
          <w:szCs w:val="24"/>
        </w:rPr>
        <w:t>o), mediante apresentação do Contrato de Gestão e dos respectivos atos constitutivos.</w:t>
      </w:r>
    </w:p>
    <w:p w14:paraId="75F63A68"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bookmarkStart w:id="1" w:name="_Hlk519667815"/>
      <w:r w:rsidRPr="002239CF">
        <w:rPr>
          <w:rFonts w:ascii="Arial" w:hAnsi="Arial"/>
          <w:color w:val="auto"/>
          <w:sz w:val="24"/>
          <w:szCs w:val="24"/>
        </w:rPr>
        <w:t>Sociedades cooperativas, considerando a vedação contida no art. 10 da Instrução Normativa SEGES/MP nº 5, de 2017.</w:t>
      </w:r>
      <w:bookmarkEnd w:id="1"/>
    </w:p>
    <w:p w14:paraId="022B8D9D" w14:textId="77777777" w:rsidR="00D42E63" w:rsidRPr="002239CF" w:rsidRDefault="00D42E63" w:rsidP="00D42E63">
      <w:pPr>
        <w:pStyle w:val="Nivel2"/>
        <w:spacing w:after="200"/>
        <w:ind w:left="0"/>
        <w:rPr>
          <w:rFonts w:ascii="Arial" w:hAnsi="Arial" w:cs="Arial"/>
          <w:sz w:val="24"/>
          <w:szCs w:val="24"/>
        </w:rPr>
      </w:pPr>
      <w:r w:rsidRPr="002239CF">
        <w:rPr>
          <w:rFonts w:ascii="Arial" w:hAnsi="Arial" w:cs="Arial"/>
          <w:sz w:val="24"/>
          <w:szCs w:val="24"/>
        </w:rPr>
        <w:t>Nos</w:t>
      </w:r>
      <w:r w:rsidRPr="002239CF">
        <w:rPr>
          <w:rFonts w:ascii="Arial" w:hAnsi="Arial" w:cs="Arial"/>
          <w:sz w:val="24"/>
          <w:szCs w:val="24"/>
          <w:shd w:val="clear" w:color="auto" w:fill="FFFFFF"/>
        </w:rPr>
        <w:t xml:space="preserve"> termos do art. 5º do Decreto nº 9.507, de 2018, é vedada a contratação de </w:t>
      </w:r>
      <w:r w:rsidRPr="002239CF">
        <w:rPr>
          <w:rFonts w:ascii="Arial" w:hAnsi="Arial" w:cs="Arial"/>
          <w:sz w:val="24"/>
          <w:szCs w:val="24"/>
        </w:rPr>
        <w:t>pessoa</w:t>
      </w:r>
      <w:r w:rsidRPr="002239CF">
        <w:rPr>
          <w:rFonts w:ascii="Arial" w:hAnsi="Arial" w:cs="Arial"/>
          <w:sz w:val="24"/>
          <w:szCs w:val="24"/>
          <w:shd w:val="clear" w:color="auto" w:fill="FFFFFF"/>
        </w:rPr>
        <w:t xml:space="preserve"> jurídica na qual haja administrador ou sócio com poder de direção, familiar de:</w:t>
      </w:r>
    </w:p>
    <w:p w14:paraId="5BE46DD1" w14:textId="77777777" w:rsidR="00D42E63" w:rsidRPr="002239CF" w:rsidRDefault="00D42E63" w:rsidP="00D42E63">
      <w:pPr>
        <w:pStyle w:val="xwestern"/>
        <w:numPr>
          <w:ilvl w:val="0"/>
          <w:numId w:val="19"/>
        </w:numPr>
        <w:shd w:val="clear" w:color="auto" w:fill="FFFFFF" w:themeFill="background1"/>
        <w:tabs>
          <w:tab w:val="left" w:pos="426"/>
        </w:tabs>
        <w:spacing w:before="119" w:beforeAutospacing="0" w:afterAutospacing="0" w:line="276" w:lineRule="auto"/>
        <w:ind w:left="0" w:firstLine="0"/>
        <w:jc w:val="both"/>
        <w:rPr>
          <w:rFonts w:ascii="Arial" w:hAnsi="Arial" w:cs="Arial"/>
        </w:rPr>
      </w:pPr>
      <w:r w:rsidRPr="002239CF">
        <w:rPr>
          <w:rFonts w:ascii="Arial" w:hAnsi="Arial" w:cs="Arial"/>
          <w:shd w:val="clear" w:color="auto" w:fill="FFFFFF"/>
        </w:rPr>
        <w:t>Detentor de cargo em comissão ou função de confiança que atue na área responsável pela demanda ou contratação; ou</w:t>
      </w:r>
    </w:p>
    <w:p w14:paraId="6555C417" w14:textId="77777777" w:rsidR="00D42E63" w:rsidRPr="002239CF" w:rsidRDefault="00D42E63" w:rsidP="00D42E63">
      <w:pPr>
        <w:pStyle w:val="xwestern"/>
        <w:numPr>
          <w:ilvl w:val="0"/>
          <w:numId w:val="19"/>
        </w:numPr>
        <w:shd w:val="clear" w:color="auto" w:fill="FFFFFF" w:themeFill="background1"/>
        <w:tabs>
          <w:tab w:val="left" w:pos="426"/>
        </w:tabs>
        <w:spacing w:beforeAutospacing="0" w:afterAutospacing="0" w:line="276" w:lineRule="auto"/>
        <w:ind w:left="0" w:firstLine="0"/>
        <w:jc w:val="both"/>
        <w:rPr>
          <w:rFonts w:ascii="Arial" w:hAnsi="Arial" w:cs="Arial"/>
        </w:rPr>
      </w:pPr>
      <w:r w:rsidRPr="002239CF">
        <w:rPr>
          <w:rFonts w:ascii="Arial" w:hAnsi="Arial" w:cs="Arial"/>
          <w:shd w:val="clear" w:color="auto" w:fill="FFFFFF"/>
        </w:rPr>
        <w:t>De autoridade hierarquicamente superior no âmbito do órgão contratante.</w:t>
      </w:r>
    </w:p>
    <w:p w14:paraId="26509D0B"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sz w:val="24"/>
          <w:szCs w:val="24"/>
          <w:shd w:val="clear" w:color="auto" w:fill="FFFFFF"/>
        </w:rPr>
        <w:t>Para os fins do disposto neste item</w:t>
      </w:r>
      <w:r w:rsidRPr="002239CF">
        <w:rPr>
          <w:rFonts w:ascii="Arial" w:hAnsi="Arial"/>
          <w:i/>
          <w:iCs/>
          <w:sz w:val="24"/>
          <w:szCs w:val="24"/>
          <w:shd w:val="clear" w:color="auto" w:fill="FFFFFF"/>
        </w:rPr>
        <w:t>,</w:t>
      </w:r>
      <w:r w:rsidRPr="002239CF">
        <w:rPr>
          <w:rFonts w:ascii="Arial" w:hAnsi="Arial"/>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7DA57E0B" w14:textId="77777777" w:rsidR="00D42E63" w:rsidRPr="002239CF" w:rsidRDefault="00D42E63" w:rsidP="00D42E63">
      <w:pPr>
        <w:pStyle w:val="Nivel2"/>
        <w:spacing w:after="200"/>
        <w:ind w:left="0"/>
        <w:rPr>
          <w:rFonts w:ascii="Arial" w:hAnsi="Arial" w:cs="Arial"/>
          <w:sz w:val="24"/>
          <w:szCs w:val="24"/>
        </w:rPr>
      </w:pPr>
      <w:r w:rsidRPr="002239CF">
        <w:rPr>
          <w:rFonts w:ascii="Arial" w:hAnsi="Arial" w:cs="Arial"/>
          <w:sz w:val="24"/>
          <w:szCs w:val="24"/>
          <w:shd w:val="clear" w:color="auto" w:fill="FFFFFF"/>
        </w:rPr>
        <w:t xml:space="preserve">Nos termos do art. 7° do Decreto n° 7.203, de 2010, é vedada, ainda, a utilização, na execução dos serviços </w:t>
      </w:r>
      <w:r w:rsidRPr="002239CF">
        <w:rPr>
          <w:rFonts w:ascii="Arial" w:hAnsi="Arial" w:cs="Arial"/>
          <w:sz w:val="24"/>
          <w:szCs w:val="24"/>
        </w:rPr>
        <w:t>contratados</w:t>
      </w:r>
      <w:r w:rsidRPr="002239CF">
        <w:rPr>
          <w:rFonts w:ascii="Arial" w:hAnsi="Arial" w:cs="Arial"/>
          <w:sz w:val="24"/>
          <w:szCs w:val="24"/>
          <w:shd w:val="clear" w:color="auto" w:fill="FFFFFF"/>
        </w:rPr>
        <w:t>, de empregado da futura Contratada que seja familiar de agente público ocupante de cargo em comissão ou função de confiança neste órgão contratante.</w:t>
      </w:r>
    </w:p>
    <w:p w14:paraId="70E16ACA"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DA HABILITAÇÃO</w:t>
      </w:r>
    </w:p>
    <w:p w14:paraId="12CABA53" w14:textId="77777777" w:rsidR="00D42E63" w:rsidRPr="002239CF" w:rsidRDefault="00D42E63" w:rsidP="00D42E63">
      <w:pPr>
        <w:pStyle w:val="Nivel2"/>
        <w:tabs>
          <w:tab w:val="left" w:pos="426"/>
        </w:tabs>
        <w:spacing w:after="200"/>
        <w:ind w:left="0"/>
        <w:rPr>
          <w:rFonts w:ascii="Arial" w:hAnsi="Arial" w:cs="Arial"/>
          <w:sz w:val="24"/>
          <w:szCs w:val="24"/>
        </w:rPr>
      </w:pPr>
      <w:r w:rsidRPr="002239CF">
        <w:rPr>
          <w:rFonts w:ascii="Arial" w:hAnsi="Arial" w:cs="Arial"/>
          <w:sz w:val="24"/>
          <w:szCs w:val="24"/>
        </w:rPr>
        <w:t xml:space="preserve">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  </w:t>
      </w:r>
    </w:p>
    <w:p w14:paraId="065ACE35"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 xml:space="preserve">a) SICAF;  </w:t>
      </w:r>
    </w:p>
    <w:p w14:paraId="64A588BD"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b) Cadastro Nacional de Empresas Inidôneas e Suspensas - CEIS, mantido pela Controladoria-Geral da União (</w:t>
      </w:r>
      <w:hyperlink r:id="rId9">
        <w:r w:rsidRPr="002239CF">
          <w:rPr>
            <w:rStyle w:val="LinkdaInternet"/>
            <w:rFonts w:ascii="Arial" w:hAnsi="Arial" w:cs="Arial"/>
            <w:sz w:val="24"/>
            <w:szCs w:val="24"/>
            <w:lang w:eastAsia="ar-SA"/>
          </w:rPr>
          <w:t>www.portaldatransparencia.gov.br/ceis</w:t>
        </w:r>
      </w:hyperlink>
      <w:r w:rsidRPr="002239CF">
        <w:rPr>
          <w:rFonts w:ascii="Arial" w:hAnsi="Arial" w:cs="Arial"/>
          <w:sz w:val="24"/>
          <w:szCs w:val="24"/>
          <w:lang w:eastAsia="ar-SA"/>
        </w:rPr>
        <w:t xml:space="preserve">);  </w:t>
      </w:r>
    </w:p>
    <w:p w14:paraId="3D7BB16C"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c) Cadastro Nacional de Condenações Cíveis por Atos de Improbidade Administrativa, mantido pelo Conselho Nacional de Justiça (</w:t>
      </w:r>
      <w:hyperlink r:id="rId10">
        <w:r w:rsidRPr="002239CF">
          <w:rPr>
            <w:rStyle w:val="LinkdaInternet"/>
            <w:rFonts w:ascii="Arial" w:hAnsi="Arial" w:cs="Arial"/>
            <w:sz w:val="24"/>
            <w:szCs w:val="24"/>
            <w:lang w:eastAsia="ar-SA"/>
          </w:rPr>
          <w:t>www.cnj.jus.br/improbidade_adm/consultar_requerido.php</w:t>
        </w:r>
      </w:hyperlink>
      <w:r w:rsidRPr="002239CF">
        <w:rPr>
          <w:rFonts w:ascii="Arial" w:hAnsi="Arial" w:cs="Arial"/>
          <w:sz w:val="24"/>
          <w:szCs w:val="24"/>
          <w:lang w:eastAsia="ar-SA"/>
        </w:rPr>
        <w:t xml:space="preserve">).  </w:t>
      </w:r>
    </w:p>
    <w:p w14:paraId="4D525240"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 xml:space="preserve">d) Lista de Inidôneos e o Cadastro Integrado de Condenações por Ilícitos Administrativos - CADICON, mantidos pelo Tribunal de Contas da União - TCU; </w:t>
      </w:r>
    </w:p>
    <w:p w14:paraId="6A2A4F2B"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Para a consulta de licitantes pessoa jurídica poderá haver a substituição das consultas das alíneas “b”, “c” e “d” acima pela Consulta Consolidada de Pessoa Jurídica do TCU (https://certidoesapf.apps.tcu.gov.br/)</w:t>
      </w:r>
    </w:p>
    <w:p w14:paraId="742C105D"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97CC7A1"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3035178" w14:textId="77777777" w:rsidR="00D42E63" w:rsidRPr="002239CF" w:rsidRDefault="00D42E63" w:rsidP="00D42E63">
      <w:pPr>
        <w:pStyle w:val="Nivel5"/>
        <w:numPr>
          <w:ilvl w:val="4"/>
          <w:numId w:val="16"/>
        </w:numPr>
        <w:tabs>
          <w:tab w:val="left" w:pos="993"/>
        </w:tabs>
        <w:spacing w:after="200"/>
        <w:ind w:left="0" w:firstLine="0"/>
        <w:rPr>
          <w:rFonts w:ascii="Arial" w:hAnsi="Arial"/>
          <w:sz w:val="24"/>
          <w:szCs w:val="24"/>
        </w:rPr>
      </w:pPr>
      <w:r w:rsidRPr="002239CF">
        <w:rPr>
          <w:rFonts w:ascii="Arial" w:hAnsi="Arial"/>
          <w:sz w:val="24"/>
          <w:szCs w:val="24"/>
        </w:rPr>
        <w:t>A tentativa de burla será verificada por meio dos vínculos societários, linhas de fornecimento similares, dentre outros.</w:t>
      </w:r>
    </w:p>
    <w:p w14:paraId="5159243C" w14:textId="77777777" w:rsidR="00D42E63" w:rsidRPr="002239CF" w:rsidRDefault="00D42E63" w:rsidP="00D42E63">
      <w:pPr>
        <w:pStyle w:val="Nivel5"/>
        <w:numPr>
          <w:ilvl w:val="4"/>
          <w:numId w:val="16"/>
        </w:numPr>
        <w:tabs>
          <w:tab w:val="left" w:pos="993"/>
        </w:tabs>
        <w:spacing w:before="0" w:after="200"/>
        <w:ind w:left="0" w:firstLine="0"/>
        <w:rPr>
          <w:rFonts w:ascii="Arial" w:hAnsi="Arial"/>
          <w:sz w:val="24"/>
          <w:szCs w:val="24"/>
        </w:rPr>
      </w:pPr>
      <w:r w:rsidRPr="002239CF">
        <w:rPr>
          <w:rFonts w:ascii="Arial" w:hAnsi="Arial"/>
          <w:sz w:val="24"/>
          <w:szCs w:val="24"/>
        </w:rPr>
        <w:t xml:space="preserve"> O licitante será convocado para manifestação previamente à sua desclassificação.</w:t>
      </w:r>
    </w:p>
    <w:p w14:paraId="3DEDF717"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Os licitantes que não estiverem credenciados no SICAF deverão apresentar a seguinte documentação relativa à habilitação jurídica, à regularidade fiscal e trabalhista, regularidade econômica e qualificação técnica no envelope nº 1:</w:t>
      </w:r>
    </w:p>
    <w:p w14:paraId="721B2A9C" w14:textId="77777777" w:rsidR="00D42E63" w:rsidRPr="002239CF" w:rsidRDefault="00D42E63" w:rsidP="00D42E63">
      <w:pPr>
        <w:pStyle w:val="Nivel3"/>
        <w:numPr>
          <w:ilvl w:val="2"/>
          <w:numId w:val="16"/>
        </w:numPr>
        <w:tabs>
          <w:tab w:val="left" w:pos="567"/>
        </w:tabs>
        <w:spacing w:before="0" w:after="200"/>
        <w:ind w:left="0" w:firstLine="0"/>
        <w:rPr>
          <w:rFonts w:ascii="Arial" w:hAnsi="Arial"/>
          <w:color w:val="auto"/>
          <w:sz w:val="24"/>
          <w:szCs w:val="24"/>
        </w:rPr>
      </w:pPr>
      <w:r w:rsidRPr="002239CF">
        <w:rPr>
          <w:rFonts w:ascii="Arial" w:hAnsi="Arial"/>
          <w:color w:val="auto"/>
          <w:sz w:val="24"/>
          <w:szCs w:val="24"/>
        </w:rPr>
        <w:t xml:space="preserve">Habilitação jurídica: </w:t>
      </w:r>
    </w:p>
    <w:p w14:paraId="173EA679"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No caso de empresário individual, inscrição no Registro Público de Empresas Mercantis, a cargo da Junta Comercial da respectiva sede;</w:t>
      </w:r>
    </w:p>
    <w:p w14:paraId="598536EA"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Em se tratando de Microempreendedor Individual – MEI: Certificado da Condição de Microempreendedor Individual - CCMEI, cuja aceitação ficará condicionada à verificação da autenticidade no sítio www.portaldoempreendedor.gov.br;</w:t>
      </w:r>
    </w:p>
    <w:p w14:paraId="6698895F"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04DADD9A"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Inscrição no Registro Público de Empresas Mercantis onde opera, com averbação no Registro onde tem sede a matriz, no caso de ser o participante sucursal, filial ou agência;</w:t>
      </w:r>
    </w:p>
    <w:p w14:paraId="5B74197C"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No caso de sociedade simples: inscrição do ato constitutivo no Registro Civil das Pessoas Jurídicas do local de sua sede, acompanhada de prova da indicação dos seus administradores;</w:t>
      </w:r>
    </w:p>
    <w:p w14:paraId="1002A143"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Decreto de autorização, em se tratando de sociedade empresária estrangeira em funcionamento no País;</w:t>
      </w:r>
    </w:p>
    <w:p w14:paraId="4FF13A71"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Os documentos acima deverão estar acompanhados de todas as alterações ou da consolidação respectiva.</w:t>
      </w:r>
    </w:p>
    <w:p w14:paraId="0236F686" w14:textId="77777777" w:rsidR="00D42E63" w:rsidRPr="002239CF" w:rsidRDefault="00D42E63" w:rsidP="00D42E63">
      <w:pPr>
        <w:pStyle w:val="Nivel3"/>
        <w:numPr>
          <w:ilvl w:val="2"/>
          <w:numId w:val="16"/>
        </w:numPr>
        <w:tabs>
          <w:tab w:val="left" w:pos="567"/>
          <w:tab w:val="left" w:pos="709"/>
        </w:tabs>
        <w:spacing w:before="0" w:after="200"/>
        <w:ind w:left="0" w:firstLine="0"/>
        <w:rPr>
          <w:rFonts w:ascii="Arial" w:hAnsi="Arial"/>
          <w:color w:val="auto"/>
          <w:sz w:val="24"/>
          <w:szCs w:val="24"/>
        </w:rPr>
      </w:pPr>
      <w:r w:rsidRPr="002239CF">
        <w:rPr>
          <w:rFonts w:ascii="Arial" w:hAnsi="Arial"/>
          <w:color w:val="auto"/>
          <w:sz w:val="24"/>
          <w:szCs w:val="24"/>
        </w:rPr>
        <w:t>Regularidade fiscal e trabalhista:</w:t>
      </w:r>
    </w:p>
    <w:p w14:paraId="119C18AC"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Prova de inscrição no Cadastro Nacional de Pessoas Jurídicas ou no Cadastro de Pessoas Físicas, conforme o caso;</w:t>
      </w:r>
    </w:p>
    <w:p w14:paraId="2C6B357C" w14:textId="77777777" w:rsidR="00D42E63" w:rsidRPr="002239CF" w:rsidRDefault="00D42E63" w:rsidP="00D42E63">
      <w:pPr>
        <w:pStyle w:val="Nivel3"/>
        <w:numPr>
          <w:ilvl w:val="0"/>
          <w:numId w:val="0"/>
        </w:numPr>
        <w:spacing w:after="200"/>
        <w:rPr>
          <w:rFonts w:ascii="Arial" w:hAnsi="Arial"/>
          <w:color w:val="auto"/>
          <w:sz w:val="24"/>
          <w:szCs w:val="24"/>
        </w:rPr>
      </w:pPr>
      <w:r w:rsidRPr="002239CF">
        <w:rPr>
          <w:rFonts w:ascii="Arial" w:hAnsi="Arial"/>
          <w:b/>
          <w:color w:val="auto"/>
          <w:sz w:val="24"/>
          <w:szCs w:val="24"/>
        </w:rPr>
        <w:t>9.2.2.2.</w:t>
      </w:r>
      <w:r w:rsidRPr="002239CF">
        <w:rPr>
          <w:rFonts w:ascii="Arial" w:hAnsi="Arial"/>
          <w:color w:val="auto"/>
          <w:sz w:val="24"/>
          <w:szCs w:val="24"/>
        </w:rPr>
        <w:t xml:space="preserve">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7EFACF7" w14:textId="77777777" w:rsidR="00D42E63" w:rsidRPr="002239CF" w:rsidRDefault="00D42E63" w:rsidP="00D42E63">
      <w:pPr>
        <w:pStyle w:val="Nivel4"/>
        <w:numPr>
          <w:ilvl w:val="3"/>
          <w:numId w:val="31"/>
        </w:numPr>
        <w:spacing w:after="200"/>
        <w:ind w:left="0" w:firstLine="0"/>
        <w:rPr>
          <w:rFonts w:ascii="Arial" w:hAnsi="Arial"/>
          <w:sz w:val="24"/>
          <w:szCs w:val="24"/>
        </w:rPr>
      </w:pPr>
      <w:r w:rsidRPr="002239CF">
        <w:rPr>
          <w:rFonts w:ascii="Arial" w:hAnsi="Arial"/>
          <w:sz w:val="24"/>
          <w:szCs w:val="24"/>
        </w:rPr>
        <w:t>Prova de regularidade com o Fundo de Garantia do Tempo de Serviço (FGTS);</w:t>
      </w:r>
    </w:p>
    <w:p w14:paraId="30CB4E2F"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2831B5F"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 xml:space="preserve">Prova de inscrição no cadastro de contribuintes municipal, relativo ao domicílio ou sede do licitante, pertinente ao seu ramo de atividade e compatível com o objeto contratual; </w:t>
      </w:r>
    </w:p>
    <w:p w14:paraId="7ABDCB1F"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 xml:space="preserve">Prova de regularidade com a Fazenda Municipal do domicílio ou sede do licitante, relativa à atividade em cujo exercício contrata ou concorre; </w:t>
      </w:r>
    </w:p>
    <w:p w14:paraId="5E266CA2" w14:textId="77777777" w:rsidR="00D42E63" w:rsidRPr="002239CF" w:rsidRDefault="00D42E63" w:rsidP="00D42E63">
      <w:pPr>
        <w:pStyle w:val="Nivel4"/>
        <w:numPr>
          <w:ilvl w:val="3"/>
          <w:numId w:val="16"/>
        </w:numPr>
        <w:spacing w:after="200"/>
        <w:ind w:left="0" w:firstLine="0"/>
        <w:rPr>
          <w:rFonts w:ascii="Arial" w:hAnsi="Arial"/>
          <w:sz w:val="24"/>
          <w:szCs w:val="24"/>
        </w:rPr>
      </w:pPr>
      <w:r w:rsidRPr="002239CF">
        <w:rPr>
          <w:rFonts w:ascii="Arial" w:hAnsi="Arial"/>
          <w:sz w:val="24"/>
          <w:szCs w:val="24"/>
        </w:rPr>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14:paraId="595EB78E" w14:textId="77777777" w:rsidR="00D42E63" w:rsidRPr="002239CF" w:rsidRDefault="00D42E63" w:rsidP="00D42E63">
      <w:pPr>
        <w:pStyle w:val="Nivel3"/>
        <w:numPr>
          <w:ilvl w:val="2"/>
          <w:numId w:val="16"/>
        </w:numPr>
        <w:tabs>
          <w:tab w:val="left" w:pos="567"/>
        </w:tabs>
        <w:spacing w:before="0" w:after="200"/>
        <w:ind w:left="0" w:firstLine="0"/>
        <w:rPr>
          <w:rFonts w:ascii="Arial" w:hAnsi="Arial"/>
          <w:color w:val="auto"/>
          <w:sz w:val="24"/>
          <w:szCs w:val="24"/>
        </w:rPr>
      </w:pPr>
      <w:r w:rsidRPr="002239CF">
        <w:rPr>
          <w:rFonts w:ascii="Arial" w:hAnsi="Arial"/>
          <w:color w:val="auto"/>
          <w:sz w:val="24"/>
          <w:szCs w:val="24"/>
        </w:rPr>
        <w:t>Qualificação Econômico-Financeira:</w:t>
      </w:r>
    </w:p>
    <w:p w14:paraId="21B4B65B" w14:textId="77777777" w:rsidR="00D42E63" w:rsidRPr="002239CF" w:rsidRDefault="00D42E63" w:rsidP="00D42E63">
      <w:pPr>
        <w:pStyle w:val="Nivel3"/>
        <w:numPr>
          <w:ilvl w:val="0"/>
          <w:numId w:val="0"/>
        </w:numPr>
        <w:spacing w:after="200"/>
        <w:rPr>
          <w:rFonts w:ascii="Arial" w:hAnsi="Arial"/>
          <w:color w:val="auto"/>
          <w:sz w:val="24"/>
          <w:szCs w:val="24"/>
        </w:rPr>
      </w:pPr>
      <w:r w:rsidRPr="002239CF">
        <w:rPr>
          <w:rFonts w:ascii="Arial" w:hAnsi="Arial"/>
          <w:b/>
          <w:color w:val="auto"/>
          <w:sz w:val="24"/>
          <w:szCs w:val="24"/>
        </w:rPr>
        <w:t>9.2.3.1.</w:t>
      </w:r>
      <w:r w:rsidRPr="002239CF">
        <w:rPr>
          <w:rFonts w:ascii="Arial" w:hAnsi="Arial"/>
          <w:color w:val="auto"/>
          <w:sz w:val="24"/>
          <w:szCs w:val="24"/>
        </w:rPr>
        <w:t xml:space="preserve"> Certidão negativa de falência expedida pelo distribuidor da sede do licitante;</w:t>
      </w:r>
    </w:p>
    <w:p w14:paraId="2CC47D87" w14:textId="77777777" w:rsidR="00D42E63" w:rsidRPr="002239CF" w:rsidRDefault="00D42E63" w:rsidP="00D42E63">
      <w:pPr>
        <w:pStyle w:val="Nivel3"/>
        <w:numPr>
          <w:ilvl w:val="0"/>
          <w:numId w:val="0"/>
        </w:numPr>
        <w:spacing w:after="200"/>
        <w:rPr>
          <w:rFonts w:ascii="Arial" w:hAnsi="Arial"/>
          <w:color w:val="auto"/>
          <w:sz w:val="24"/>
          <w:szCs w:val="24"/>
        </w:rPr>
      </w:pPr>
      <w:r w:rsidRPr="002239CF">
        <w:rPr>
          <w:rFonts w:ascii="Arial" w:hAnsi="Arial"/>
          <w:b/>
          <w:color w:val="auto"/>
          <w:sz w:val="24"/>
          <w:szCs w:val="24"/>
        </w:rPr>
        <w:t>9.2.3.2.</w:t>
      </w:r>
      <w:r w:rsidRPr="002239CF">
        <w:rPr>
          <w:rFonts w:ascii="Arial" w:hAnsi="Arial"/>
          <w:color w:val="auto"/>
          <w:sz w:val="24"/>
          <w:szCs w:val="24"/>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09106DED" w14:textId="77777777" w:rsidR="00D42E63" w:rsidRPr="002239CF" w:rsidRDefault="00D42E63" w:rsidP="00D42E63">
      <w:pPr>
        <w:pStyle w:val="Nivel4"/>
        <w:numPr>
          <w:ilvl w:val="0"/>
          <w:numId w:val="0"/>
        </w:numPr>
        <w:spacing w:after="200"/>
        <w:rPr>
          <w:rFonts w:ascii="Arial" w:hAnsi="Arial"/>
          <w:sz w:val="24"/>
          <w:szCs w:val="24"/>
        </w:rPr>
      </w:pPr>
      <w:r w:rsidRPr="002239CF">
        <w:rPr>
          <w:rFonts w:ascii="Arial" w:hAnsi="Arial"/>
          <w:b/>
          <w:sz w:val="24"/>
          <w:szCs w:val="24"/>
        </w:rPr>
        <w:t>9.2.3.2.1.</w:t>
      </w:r>
      <w:r w:rsidRPr="002239CF">
        <w:rPr>
          <w:rFonts w:ascii="Arial" w:hAnsi="Arial"/>
          <w:sz w:val="24"/>
          <w:szCs w:val="24"/>
        </w:rPr>
        <w:t xml:space="preserve"> No caso de empresa constituída no exercício social vigente, admite-se a apresentação de balanço patrimoni</w:t>
      </w:r>
      <w:r w:rsidRPr="002239CF">
        <w:rPr>
          <w:rFonts w:ascii="Arial" w:hAnsi="Arial"/>
          <w:sz w:val="24"/>
          <w:szCs w:val="24"/>
          <w:lang w:bidi="pt-BR"/>
        </w:rPr>
        <w:t>al e demonstrações con</w:t>
      </w:r>
      <w:r w:rsidRPr="002239CF">
        <w:rPr>
          <w:rFonts w:ascii="Arial" w:hAnsi="Arial"/>
          <w:sz w:val="24"/>
          <w:szCs w:val="24"/>
        </w:rPr>
        <w:t>tábeis referentes ao período de existência da sociedade;</w:t>
      </w:r>
    </w:p>
    <w:p w14:paraId="5655D452" w14:textId="77777777" w:rsidR="00D42E63" w:rsidRPr="002239CF" w:rsidRDefault="00D42E63" w:rsidP="00D42E63">
      <w:pPr>
        <w:pStyle w:val="Nivel4"/>
        <w:numPr>
          <w:ilvl w:val="0"/>
          <w:numId w:val="0"/>
        </w:numPr>
        <w:spacing w:after="200"/>
        <w:rPr>
          <w:rFonts w:ascii="Arial" w:hAnsi="Arial"/>
          <w:sz w:val="24"/>
          <w:szCs w:val="24"/>
        </w:rPr>
      </w:pPr>
      <w:r w:rsidRPr="002239CF">
        <w:rPr>
          <w:rFonts w:ascii="Arial" w:hAnsi="Arial"/>
          <w:b/>
          <w:sz w:val="24"/>
          <w:szCs w:val="24"/>
        </w:rPr>
        <w:t>9.2.3.2.2.</w:t>
      </w:r>
      <w:r w:rsidRPr="002239CF">
        <w:rPr>
          <w:rFonts w:ascii="Arial" w:hAnsi="Arial"/>
          <w:sz w:val="24"/>
          <w:szCs w:val="24"/>
        </w:rPr>
        <w:t xml:space="preserve"> É admissível o balanço intermediário, se decorrer de lei ou contrato/estatuto social.</w:t>
      </w:r>
    </w:p>
    <w:p w14:paraId="35BF229C" w14:textId="77777777" w:rsidR="00D42E63" w:rsidRPr="002239CF" w:rsidRDefault="00D42E63" w:rsidP="00D42E63">
      <w:pPr>
        <w:pStyle w:val="Nivel3"/>
        <w:numPr>
          <w:ilvl w:val="0"/>
          <w:numId w:val="0"/>
        </w:numPr>
        <w:spacing w:after="200"/>
        <w:rPr>
          <w:rFonts w:ascii="Arial" w:hAnsi="Arial"/>
          <w:color w:val="auto"/>
          <w:sz w:val="24"/>
          <w:szCs w:val="24"/>
        </w:rPr>
      </w:pPr>
      <w:r w:rsidRPr="002239CF">
        <w:rPr>
          <w:rFonts w:ascii="Arial" w:hAnsi="Arial"/>
          <w:b/>
          <w:color w:val="auto"/>
          <w:sz w:val="24"/>
          <w:szCs w:val="24"/>
        </w:rPr>
        <w:t>9.2.3.3.</w:t>
      </w:r>
      <w:r w:rsidRPr="002239CF">
        <w:rPr>
          <w:rFonts w:ascii="Arial" w:hAnsi="Arial"/>
          <w:color w:val="auto"/>
          <w:sz w:val="24"/>
          <w:szCs w:val="24"/>
        </w:rPr>
        <w:t xml:space="preserve"> Comprovação da boa situação financeira da empresa mediante obtenção de índices de Liquidez Geral (LG), Solvência Geral (SG) e Liquidez Corrente (LC), superiores a 1 (um), obtidos  pela aplicação das seguintes fórmulas: </w:t>
      </w:r>
    </w:p>
    <w:tbl>
      <w:tblPr>
        <w:tblW w:w="6487" w:type="dxa"/>
        <w:tblInd w:w="1134" w:type="dxa"/>
        <w:tblLayout w:type="fixed"/>
        <w:tblLook w:val="04A0" w:firstRow="1" w:lastRow="0" w:firstColumn="1" w:lastColumn="0" w:noHBand="0" w:noVBand="1"/>
      </w:tblPr>
      <w:tblGrid>
        <w:gridCol w:w="2234"/>
        <w:gridCol w:w="4253"/>
      </w:tblGrid>
      <w:tr w:rsidR="00D42E63" w:rsidRPr="002239CF" w14:paraId="5FD18378" w14:textId="77777777" w:rsidTr="00D42E63">
        <w:tc>
          <w:tcPr>
            <w:tcW w:w="2234" w:type="dxa"/>
            <w:vMerge w:val="restart"/>
            <w:vAlign w:val="center"/>
          </w:tcPr>
          <w:p w14:paraId="1298CC2A"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LG =</w:t>
            </w:r>
          </w:p>
        </w:tc>
        <w:tc>
          <w:tcPr>
            <w:tcW w:w="4253" w:type="dxa"/>
            <w:tcBorders>
              <w:bottom w:val="single" w:sz="4" w:space="0" w:color="000000"/>
            </w:tcBorders>
            <w:vAlign w:val="bottom"/>
          </w:tcPr>
          <w:p w14:paraId="0ADD1DEB"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Ativo Circulante + Realizável a Longo Prazo</w:t>
            </w:r>
          </w:p>
        </w:tc>
      </w:tr>
      <w:tr w:rsidR="00D42E63" w:rsidRPr="002239CF" w14:paraId="6F49C90C" w14:textId="77777777" w:rsidTr="00D42E63">
        <w:tc>
          <w:tcPr>
            <w:tcW w:w="2234" w:type="dxa"/>
            <w:vMerge/>
          </w:tcPr>
          <w:p w14:paraId="03AD728B" w14:textId="77777777" w:rsidR="00D42E63" w:rsidRPr="002239CF" w:rsidRDefault="00D42E63" w:rsidP="00D42E63">
            <w:pPr>
              <w:widowControl w:val="0"/>
              <w:tabs>
                <w:tab w:val="left" w:pos="567"/>
                <w:tab w:val="left" w:pos="1440"/>
              </w:tabs>
              <w:snapToGrid w:val="0"/>
              <w:rPr>
                <w:rFonts w:ascii="Arial" w:hAnsi="Arial" w:cs="Arial"/>
                <w:sz w:val="24"/>
                <w:szCs w:val="24"/>
              </w:rPr>
            </w:pPr>
          </w:p>
        </w:tc>
        <w:tc>
          <w:tcPr>
            <w:tcW w:w="4253" w:type="dxa"/>
            <w:tcBorders>
              <w:top w:val="single" w:sz="4" w:space="0" w:color="000000"/>
            </w:tcBorders>
          </w:tcPr>
          <w:p w14:paraId="300FF57F"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Passivo Circulante + Passivo Não Circulante</w:t>
            </w:r>
          </w:p>
        </w:tc>
      </w:tr>
    </w:tbl>
    <w:p w14:paraId="7CB2CF3C" w14:textId="77777777" w:rsidR="00D42E63" w:rsidRPr="002239CF" w:rsidRDefault="00D42E63" w:rsidP="00D42E63">
      <w:pPr>
        <w:tabs>
          <w:tab w:val="left" w:pos="567"/>
          <w:tab w:val="left" w:pos="1440"/>
        </w:tabs>
        <w:snapToGrid w:val="0"/>
        <w:jc w:val="both"/>
        <w:rPr>
          <w:rFonts w:ascii="Arial" w:hAnsi="Arial" w:cs="Arial"/>
          <w:sz w:val="24"/>
          <w:szCs w:val="24"/>
        </w:rPr>
      </w:pPr>
    </w:p>
    <w:tbl>
      <w:tblPr>
        <w:tblW w:w="6629" w:type="dxa"/>
        <w:tblInd w:w="1134" w:type="dxa"/>
        <w:tblLayout w:type="fixed"/>
        <w:tblLook w:val="04A0" w:firstRow="1" w:lastRow="0" w:firstColumn="1" w:lastColumn="0" w:noHBand="0" w:noVBand="1"/>
      </w:tblPr>
      <w:tblGrid>
        <w:gridCol w:w="2235"/>
        <w:gridCol w:w="4394"/>
      </w:tblGrid>
      <w:tr w:rsidR="00D42E63" w:rsidRPr="002239CF" w14:paraId="0CD8FD13" w14:textId="77777777" w:rsidTr="00445D57">
        <w:trPr>
          <w:cantSplit/>
        </w:trPr>
        <w:tc>
          <w:tcPr>
            <w:tcW w:w="2235" w:type="dxa"/>
            <w:vMerge w:val="restart"/>
            <w:vAlign w:val="center"/>
          </w:tcPr>
          <w:p w14:paraId="72C536FE"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SG =</w:t>
            </w:r>
          </w:p>
        </w:tc>
        <w:tc>
          <w:tcPr>
            <w:tcW w:w="4393" w:type="dxa"/>
            <w:tcBorders>
              <w:bottom w:val="single" w:sz="4" w:space="0" w:color="000000"/>
            </w:tcBorders>
            <w:vAlign w:val="bottom"/>
          </w:tcPr>
          <w:p w14:paraId="12DB9467"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Ativo Total</w:t>
            </w:r>
          </w:p>
        </w:tc>
      </w:tr>
      <w:tr w:rsidR="00D42E63" w:rsidRPr="002239CF" w14:paraId="65C8622A" w14:textId="77777777" w:rsidTr="00445D57">
        <w:trPr>
          <w:cantSplit/>
        </w:trPr>
        <w:tc>
          <w:tcPr>
            <w:tcW w:w="2235" w:type="dxa"/>
            <w:vMerge/>
          </w:tcPr>
          <w:p w14:paraId="7B718A94" w14:textId="77777777" w:rsidR="00D42E63" w:rsidRPr="002239CF" w:rsidRDefault="00D42E63" w:rsidP="00D42E63">
            <w:pPr>
              <w:widowControl w:val="0"/>
              <w:tabs>
                <w:tab w:val="left" w:pos="567"/>
                <w:tab w:val="left" w:pos="1440"/>
              </w:tabs>
              <w:snapToGrid w:val="0"/>
              <w:rPr>
                <w:rFonts w:ascii="Arial" w:hAnsi="Arial" w:cs="Arial"/>
                <w:sz w:val="24"/>
                <w:szCs w:val="24"/>
              </w:rPr>
            </w:pPr>
          </w:p>
        </w:tc>
        <w:tc>
          <w:tcPr>
            <w:tcW w:w="4393" w:type="dxa"/>
            <w:tcBorders>
              <w:top w:val="single" w:sz="4" w:space="0" w:color="000000"/>
            </w:tcBorders>
          </w:tcPr>
          <w:p w14:paraId="4DDE574F"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Passivo Circulante + Passivo Não Circulante</w:t>
            </w:r>
          </w:p>
        </w:tc>
      </w:tr>
    </w:tbl>
    <w:p w14:paraId="536AD7BF" w14:textId="77777777" w:rsidR="00D42E63" w:rsidRPr="002239CF" w:rsidRDefault="00D42E63" w:rsidP="00D42E63">
      <w:pPr>
        <w:tabs>
          <w:tab w:val="left" w:pos="567"/>
          <w:tab w:val="left" w:pos="1440"/>
        </w:tabs>
        <w:snapToGrid w:val="0"/>
        <w:jc w:val="both"/>
        <w:rPr>
          <w:rFonts w:ascii="Arial" w:hAnsi="Arial" w:cs="Arial"/>
          <w:sz w:val="24"/>
          <w:szCs w:val="24"/>
        </w:rPr>
      </w:pPr>
    </w:p>
    <w:tbl>
      <w:tblPr>
        <w:tblW w:w="4786" w:type="dxa"/>
        <w:tblInd w:w="1134" w:type="dxa"/>
        <w:tblLayout w:type="fixed"/>
        <w:tblLook w:val="04A0" w:firstRow="1" w:lastRow="0" w:firstColumn="1" w:lastColumn="0" w:noHBand="0" w:noVBand="1"/>
      </w:tblPr>
      <w:tblGrid>
        <w:gridCol w:w="2235"/>
        <w:gridCol w:w="2551"/>
      </w:tblGrid>
      <w:tr w:rsidR="00D42E63" w:rsidRPr="002239CF" w14:paraId="473C91CC" w14:textId="77777777" w:rsidTr="00445D57">
        <w:tc>
          <w:tcPr>
            <w:tcW w:w="2235" w:type="dxa"/>
            <w:vMerge w:val="restart"/>
            <w:vAlign w:val="center"/>
          </w:tcPr>
          <w:p w14:paraId="44E3A935"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LC =</w:t>
            </w:r>
          </w:p>
        </w:tc>
        <w:tc>
          <w:tcPr>
            <w:tcW w:w="2550" w:type="dxa"/>
            <w:tcBorders>
              <w:bottom w:val="single" w:sz="4" w:space="0" w:color="000000"/>
            </w:tcBorders>
            <w:vAlign w:val="bottom"/>
          </w:tcPr>
          <w:p w14:paraId="6CDF2287"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Ativo Circulante</w:t>
            </w:r>
          </w:p>
        </w:tc>
      </w:tr>
      <w:tr w:rsidR="00D42E63" w:rsidRPr="002239CF" w14:paraId="5C725E65" w14:textId="77777777" w:rsidTr="00445D57">
        <w:tc>
          <w:tcPr>
            <w:tcW w:w="2235" w:type="dxa"/>
            <w:vMerge/>
          </w:tcPr>
          <w:p w14:paraId="79B22994" w14:textId="77777777" w:rsidR="00D42E63" w:rsidRPr="002239CF" w:rsidRDefault="00D42E63" w:rsidP="00D42E63">
            <w:pPr>
              <w:widowControl w:val="0"/>
              <w:tabs>
                <w:tab w:val="left" w:pos="567"/>
                <w:tab w:val="left" w:pos="1440"/>
              </w:tabs>
              <w:snapToGrid w:val="0"/>
              <w:rPr>
                <w:rFonts w:ascii="Arial" w:hAnsi="Arial" w:cs="Arial"/>
                <w:sz w:val="24"/>
                <w:szCs w:val="24"/>
              </w:rPr>
            </w:pPr>
          </w:p>
        </w:tc>
        <w:tc>
          <w:tcPr>
            <w:tcW w:w="2550" w:type="dxa"/>
            <w:tcBorders>
              <w:top w:val="single" w:sz="4" w:space="0" w:color="000000"/>
            </w:tcBorders>
          </w:tcPr>
          <w:p w14:paraId="42F2173D" w14:textId="77777777" w:rsidR="00D42E63" w:rsidRPr="002239CF" w:rsidRDefault="00D42E63" w:rsidP="00D42E63">
            <w:pPr>
              <w:widowControl w:val="0"/>
              <w:tabs>
                <w:tab w:val="left" w:pos="567"/>
                <w:tab w:val="left" w:pos="1440"/>
              </w:tabs>
              <w:snapToGrid w:val="0"/>
              <w:rPr>
                <w:rFonts w:ascii="Arial" w:hAnsi="Arial" w:cs="Arial"/>
                <w:sz w:val="24"/>
                <w:szCs w:val="24"/>
              </w:rPr>
            </w:pPr>
            <w:r w:rsidRPr="002239CF">
              <w:rPr>
                <w:rFonts w:ascii="Arial" w:hAnsi="Arial" w:cs="Arial"/>
                <w:sz w:val="24"/>
                <w:szCs w:val="24"/>
              </w:rPr>
              <w:t>Passivo Circulante</w:t>
            </w:r>
          </w:p>
        </w:tc>
      </w:tr>
    </w:tbl>
    <w:p w14:paraId="421F3600" w14:textId="1D3A8809" w:rsidR="00D42E63" w:rsidRPr="002239CF" w:rsidRDefault="00D42E63" w:rsidP="00D42E63">
      <w:pPr>
        <w:pStyle w:val="Nivel3"/>
        <w:numPr>
          <w:ilvl w:val="0"/>
          <w:numId w:val="0"/>
        </w:numPr>
        <w:spacing w:after="200"/>
        <w:rPr>
          <w:rFonts w:ascii="Arial" w:hAnsi="Arial"/>
          <w:b/>
          <w:sz w:val="24"/>
          <w:szCs w:val="24"/>
        </w:rPr>
      </w:pPr>
      <w:r w:rsidRPr="002239CF">
        <w:rPr>
          <w:rFonts w:ascii="Arial" w:hAnsi="Arial"/>
          <w:b/>
          <w:color w:val="auto"/>
          <w:sz w:val="24"/>
          <w:szCs w:val="24"/>
        </w:rPr>
        <w:t>9.2.3.4.</w:t>
      </w:r>
      <w:r w:rsidRPr="002239CF">
        <w:rPr>
          <w:rFonts w:ascii="Arial" w:hAnsi="Arial"/>
          <w:color w:val="auto"/>
          <w:sz w:val="24"/>
          <w:szCs w:val="24"/>
        </w:rPr>
        <w:t xml:space="preserve"> As empresas, que apresentarem resultado inferior ou igual a 1 (um) em qualquer dos índices de Liquidez Geral (LG), Solvência Geral (SG) e Liquidez Corrente (LC), deverão comprovar patrimônio líquido de 10% (dez por cento) do valor total estimado da contratação ou do item pertinente. </w:t>
      </w:r>
    </w:p>
    <w:p w14:paraId="18BA8A45" w14:textId="69818441" w:rsidR="00D42E63" w:rsidRPr="002239CF" w:rsidRDefault="00D42E63" w:rsidP="00D42E63">
      <w:pPr>
        <w:pStyle w:val="Nivel2"/>
        <w:numPr>
          <w:ilvl w:val="0"/>
          <w:numId w:val="0"/>
        </w:numPr>
        <w:spacing w:before="0" w:after="200"/>
        <w:rPr>
          <w:rFonts w:ascii="Arial" w:hAnsi="Arial" w:cs="Arial"/>
          <w:iCs/>
          <w:sz w:val="24"/>
          <w:szCs w:val="24"/>
        </w:rPr>
      </w:pPr>
      <w:r w:rsidRPr="002239CF">
        <w:rPr>
          <w:rFonts w:ascii="Arial" w:hAnsi="Arial" w:cs="Arial"/>
          <w:b/>
          <w:sz w:val="24"/>
          <w:szCs w:val="24"/>
        </w:rPr>
        <w:t>9.2.4.</w:t>
      </w:r>
      <w:r w:rsidRPr="002239CF">
        <w:rPr>
          <w:rFonts w:ascii="Arial" w:hAnsi="Arial" w:cs="Arial"/>
          <w:sz w:val="24"/>
          <w:szCs w:val="24"/>
        </w:rPr>
        <w:t xml:space="preserve"> Qualificação</w:t>
      </w:r>
      <w:r w:rsidRPr="002239CF">
        <w:rPr>
          <w:rFonts w:ascii="Arial" w:hAnsi="Arial" w:cs="Arial"/>
          <w:iCs/>
          <w:sz w:val="24"/>
          <w:szCs w:val="24"/>
        </w:rPr>
        <w:t xml:space="preserve"> Técnica: </w:t>
      </w:r>
    </w:p>
    <w:p w14:paraId="7623C45D" w14:textId="28BB9A4A" w:rsidR="00D42E63" w:rsidRPr="002239CF" w:rsidRDefault="00D42E63" w:rsidP="00D42E63">
      <w:pPr>
        <w:jc w:val="both"/>
        <w:rPr>
          <w:rFonts w:ascii="Arial" w:hAnsi="Arial" w:cs="Arial"/>
          <w:iCs/>
          <w:sz w:val="24"/>
          <w:szCs w:val="24"/>
        </w:rPr>
      </w:pPr>
      <w:r w:rsidRPr="002239CF">
        <w:rPr>
          <w:rFonts w:ascii="Arial" w:hAnsi="Arial" w:cs="Arial"/>
          <w:b/>
          <w:sz w:val="24"/>
          <w:szCs w:val="24"/>
        </w:rPr>
        <w:t>9.2.4.1.</w:t>
      </w:r>
      <w:r w:rsidRPr="002239CF">
        <w:rPr>
          <w:rFonts w:ascii="Arial" w:hAnsi="Arial" w:cs="Arial"/>
          <w:sz w:val="24"/>
          <w:szCs w:val="24"/>
        </w:rPr>
        <w:t xml:space="preserve"> Registro/Visto ou inscrição da PESSOA JURÍDICA expedida pela entidade profissional competente – CREA, da jurisdição da sede da licitante;</w:t>
      </w:r>
    </w:p>
    <w:p w14:paraId="55311CDE" w14:textId="77777777" w:rsidR="00D42E63" w:rsidRPr="002239CF" w:rsidRDefault="00D42E63" w:rsidP="00D42E63">
      <w:pPr>
        <w:pStyle w:val="Nivel3"/>
        <w:numPr>
          <w:ilvl w:val="0"/>
          <w:numId w:val="0"/>
        </w:numPr>
        <w:spacing w:before="0" w:after="200"/>
        <w:rPr>
          <w:rFonts w:ascii="Arial" w:hAnsi="Arial"/>
          <w:color w:val="auto"/>
          <w:sz w:val="24"/>
          <w:szCs w:val="24"/>
        </w:rPr>
      </w:pPr>
      <w:r w:rsidRPr="002239CF">
        <w:rPr>
          <w:rFonts w:ascii="Arial" w:hAnsi="Arial"/>
          <w:b/>
          <w:color w:val="auto"/>
          <w:sz w:val="24"/>
          <w:szCs w:val="24"/>
        </w:rPr>
        <w:t>9.2.4.2.</w:t>
      </w:r>
      <w:r w:rsidRPr="002239CF">
        <w:rPr>
          <w:rFonts w:ascii="Arial" w:hAnsi="Arial"/>
          <w:color w:val="auto"/>
          <w:sz w:val="24"/>
          <w:szCs w:val="24"/>
        </w:rPr>
        <w:t xml:space="preserve"> Comprovação de aptidão para a prestação dos serviços em características, compatíveis com o objeto desta licitação, ou com o item pertinente, mediante a apresentação de atestado(s) fornecido(s) por pessoas jurídicas de direito público ou privado. </w:t>
      </w:r>
    </w:p>
    <w:p w14:paraId="5F9D4BE7" w14:textId="401AD935" w:rsidR="00D42E63" w:rsidRPr="002239CF" w:rsidRDefault="00D42E63" w:rsidP="00D42E63">
      <w:pPr>
        <w:pStyle w:val="Nivel3"/>
        <w:numPr>
          <w:ilvl w:val="0"/>
          <w:numId w:val="0"/>
        </w:numPr>
        <w:spacing w:before="0" w:after="200"/>
        <w:rPr>
          <w:rFonts w:ascii="Arial" w:hAnsi="Arial"/>
          <w:color w:val="auto"/>
          <w:sz w:val="24"/>
          <w:szCs w:val="24"/>
        </w:rPr>
      </w:pPr>
      <w:r w:rsidRPr="002239CF">
        <w:rPr>
          <w:rFonts w:ascii="Arial" w:hAnsi="Arial"/>
          <w:b/>
          <w:color w:val="auto"/>
          <w:sz w:val="24"/>
          <w:szCs w:val="24"/>
        </w:rPr>
        <w:t>9.2.4.2.1.</w:t>
      </w:r>
      <w:r w:rsidRPr="002239CF">
        <w:rPr>
          <w:rFonts w:ascii="Arial" w:hAnsi="Arial"/>
          <w:color w:val="auto"/>
          <w:sz w:val="24"/>
          <w:szCs w:val="24"/>
        </w:rPr>
        <w:t xml:space="preserve"> Apresentação de no mínimo 1(um) Atestado(s) de Capacidade Técnica em nome da Licitante, fornecido(s) por pessoa jurídica de direito público ou privado, impresso em papel timbrado do emitente, sem rasuras ou entrelinhas, que contenha(m) a razão social, CNPJ, endereço completo da Contratante e da Contratada, características dos serviços prestados, local da prestação do serviço, período de contratação, data de emissão, nome, cargo, telefone e assinatura do responsável pela emissão do atestado e que comprove(m) que a Licitante tem experiência de forma satisfatória e de ter executado serviços compatíveis com o objeto deste Edital.</w:t>
      </w:r>
    </w:p>
    <w:p w14:paraId="335D8F32" w14:textId="610B954D" w:rsidR="00D42E63" w:rsidRPr="002239CF" w:rsidRDefault="00D42E63" w:rsidP="00D42E63">
      <w:pPr>
        <w:pStyle w:val="Nivel2"/>
        <w:numPr>
          <w:ilvl w:val="0"/>
          <w:numId w:val="0"/>
        </w:numPr>
        <w:spacing w:before="0" w:after="200"/>
        <w:rPr>
          <w:rFonts w:ascii="Arial" w:hAnsi="Arial" w:cs="Arial"/>
          <w:sz w:val="24"/>
          <w:szCs w:val="24"/>
        </w:rPr>
      </w:pPr>
      <w:r w:rsidRPr="002239CF">
        <w:rPr>
          <w:rFonts w:ascii="Arial" w:hAnsi="Arial" w:cs="Arial"/>
          <w:b/>
          <w:sz w:val="24"/>
          <w:szCs w:val="24"/>
        </w:rPr>
        <w:t>9.2.4.3.</w:t>
      </w:r>
      <w:r w:rsidRPr="002239CF">
        <w:rPr>
          <w:rFonts w:ascii="Arial" w:hAnsi="Arial" w:cs="Arial"/>
          <w:sz w:val="24"/>
          <w:szCs w:val="24"/>
        </w:rPr>
        <w:t xml:space="preserve"> Admite-se mais de um atestado com vistas a comprovar o atendimento a todos os requisitos de capacidade técnica que asseguram a similaridade do objeto.</w:t>
      </w:r>
    </w:p>
    <w:p w14:paraId="274B3E1E" w14:textId="77777777" w:rsidR="00D42E63" w:rsidRPr="002239CF" w:rsidRDefault="00D42E63" w:rsidP="00D42E63">
      <w:pPr>
        <w:pStyle w:val="Nivel2"/>
        <w:numPr>
          <w:ilvl w:val="0"/>
          <w:numId w:val="0"/>
        </w:numPr>
        <w:spacing w:before="0" w:after="200"/>
        <w:rPr>
          <w:rFonts w:ascii="Arial" w:hAnsi="Arial" w:cs="Arial"/>
          <w:sz w:val="24"/>
          <w:szCs w:val="24"/>
        </w:rPr>
      </w:pPr>
      <w:r w:rsidRPr="002239CF">
        <w:rPr>
          <w:rFonts w:ascii="Arial" w:hAnsi="Arial" w:cs="Arial"/>
          <w:b/>
          <w:sz w:val="24"/>
          <w:szCs w:val="24"/>
        </w:rPr>
        <w:t>9.2.4.4.</w:t>
      </w:r>
      <w:r w:rsidRPr="002239CF">
        <w:rPr>
          <w:rFonts w:ascii="Arial" w:hAnsi="Arial" w:cs="Arial"/>
          <w:sz w:val="24"/>
          <w:szCs w:val="24"/>
        </w:rPr>
        <w:t xml:space="preserve"> A licitante disponibilizará todas as informações necessárias à comprovação da legitimidade do(s) atestado(s).</w:t>
      </w:r>
    </w:p>
    <w:p w14:paraId="0C9ACD48" w14:textId="77777777" w:rsidR="00D42E63" w:rsidRPr="002239CF" w:rsidRDefault="00D42E63" w:rsidP="00D42E63">
      <w:pPr>
        <w:pStyle w:val="Nivel2"/>
        <w:numPr>
          <w:ilvl w:val="0"/>
          <w:numId w:val="0"/>
        </w:numPr>
        <w:spacing w:before="0" w:after="200"/>
        <w:rPr>
          <w:rFonts w:ascii="Arial" w:hAnsi="Arial" w:cs="Arial"/>
          <w:sz w:val="24"/>
          <w:szCs w:val="24"/>
        </w:rPr>
      </w:pPr>
    </w:p>
    <w:p w14:paraId="13CB97BF" w14:textId="146B9D04" w:rsidR="00D42E63" w:rsidRPr="002239CF" w:rsidRDefault="00D42E63" w:rsidP="00D42E63">
      <w:pPr>
        <w:pStyle w:val="Nivel3"/>
        <w:numPr>
          <w:ilvl w:val="0"/>
          <w:numId w:val="0"/>
        </w:numPr>
        <w:spacing w:before="0" w:after="200"/>
        <w:rPr>
          <w:rFonts w:ascii="Arial" w:hAnsi="Arial"/>
          <w:color w:val="auto"/>
          <w:sz w:val="24"/>
          <w:szCs w:val="24"/>
        </w:rPr>
      </w:pPr>
      <w:r w:rsidRPr="002239CF">
        <w:rPr>
          <w:rFonts w:ascii="Arial" w:hAnsi="Arial"/>
          <w:b/>
          <w:color w:val="auto"/>
          <w:sz w:val="24"/>
          <w:szCs w:val="24"/>
        </w:rPr>
        <w:t>9.2.4.5.</w:t>
      </w:r>
      <w:r w:rsidRPr="002239CF">
        <w:rPr>
          <w:rFonts w:ascii="Arial" w:hAnsi="Arial"/>
          <w:color w:val="auto"/>
          <w:sz w:val="24"/>
          <w:szCs w:val="24"/>
        </w:rPr>
        <w:t xml:space="preserve"> No caso de atestados emitidos por empresa da iniciativa privada, não serão considerados válidos aqueles emitidos por empresas pertencentes ao mesmo grupo empresarial da licitante. Serão consideradas como pertencentes ao mesmo grupo empresarial as empresas controladas ou controladoras da empresa licitante, e ainda as que tenham pelo menos uma pessoa física ou jurídica como sócia em comum.</w:t>
      </w:r>
    </w:p>
    <w:p w14:paraId="201E2D06" w14:textId="7F736775" w:rsidR="00D42E63" w:rsidRPr="002239CF" w:rsidRDefault="00D42E63" w:rsidP="00D42E63">
      <w:pPr>
        <w:pStyle w:val="Nivel3"/>
        <w:numPr>
          <w:ilvl w:val="0"/>
          <w:numId w:val="0"/>
        </w:numPr>
        <w:spacing w:before="0" w:after="200"/>
        <w:rPr>
          <w:rFonts w:ascii="Arial" w:hAnsi="Arial"/>
          <w:color w:val="auto"/>
          <w:sz w:val="24"/>
          <w:szCs w:val="24"/>
        </w:rPr>
      </w:pPr>
      <w:r w:rsidRPr="002239CF">
        <w:rPr>
          <w:rFonts w:ascii="Arial" w:hAnsi="Arial"/>
          <w:b/>
          <w:color w:val="auto"/>
          <w:sz w:val="24"/>
          <w:szCs w:val="24"/>
        </w:rPr>
        <w:t>9.2.4.6.</w:t>
      </w:r>
      <w:r w:rsidRPr="002239CF">
        <w:rPr>
          <w:rFonts w:ascii="Arial" w:hAnsi="Arial"/>
          <w:color w:val="auto"/>
          <w:sz w:val="24"/>
          <w:szCs w:val="24"/>
        </w:rPr>
        <w:t xml:space="preserve"> O CONTRATANTE reserva-se o direito de realizar diligências, a qualquer momento, com o objetivo de veriﬁcar se o(s) atestado(s) e demais documentos são adequados e atendem às exigências contidas neste Edital, podendo exigir apresentação de documentação complementar referente à prestação de serviços relativos aos atestados apresentados.</w:t>
      </w:r>
    </w:p>
    <w:p w14:paraId="40B210C7" w14:textId="77777777" w:rsidR="00D42E63" w:rsidRPr="002239CF" w:rsidRDefault="00D42E63" w:rsidP="00D42E63">
      <w:pPr>
        <w:pStyle w:val="Nivel2"/>
        <w:numPr>
          <w:ilvl w:val="0"/>
          <w:numId w:val="0"/>
        </w:numPr>
        <w:tabs>
          <w:tab w:val="left" w:pos="426"/>
        </w:tabs>
        <w:spacing w:before="0" w:after="200"/>
        <w:rPr>
          <w:rFonts w:ascii="Arial" w:hAnsi="Arial" w:cs="Arial"/>
          <w:sz w:val="24"/>
          <w:szCs w:val="24"/>
        </w:rPr>
      </w:pPr>
      <w:r w:rsidRPr="002239CF">
        <w:rPr>
          <w:rFonts w:ascii="Arial" w:hAnsi="Arial" w:cs="Arial"/>
          <w:b/>
          <w:sz w:val="24"/>
          <w:szCs w:val="24"/>
        </w:rPr>
        <w:t>9.2.4.7.</w:t>
      </w:r>
      <w:r w:rsidRPr="002239CF">
        <w:rPr>
          <w:rFonts w:ascii="Arial" w:hAnsi="Arial" w:cs="Arial"/>
          <w:sz w:val="24"/>
          <w:szCs w:val="24"/>
        </w:rPr>
        <w:t xml:space="preserve"> Todos os licitantes, credenciados ou não no SICAF, deverão apresentar, ainda, no envelope nº 1:</w:t>
      </w:r>
    </w:p>
    <w:p w14:paraId="7F9C62D3" w14:textId="77777777" w:rsidR="00D42E63" w:rsidRPr="002239CF" w:rsidRDefault="00D42E63" w:rsidP="00D42E63">
      <w:pPr>
        <w:pStyle w:val="Nivel3"/>
        <w:numPr>
          <w:ilvl w:val="0"/>
          <w:numId w:val="0"/>
        </w:numPr>
        <w:tabs>
          <w:tab w:val="left" w:pos="567"/>
        </w:tabs>
        <w:spacing w:before="0" w:after="200"/>
        <w:rPr>
          <w:rFonts w:ascii="Arial" w:hAnsi="Arial"/>
          <w:iCs/>
          <w:color w:val="auto"/>
          <w:sz w:val="24"/>
          <w:szCs w:val="24"/>
        </w:rPr>
      </w:pPr>
      <w:r w:rsidRPr="002239CF">
        <w:rPr>
          <w:rFonts w:ascii="Arial" w:hAnsi="Arial"/>
          <w:b/>
          <w:iCs/>
          <w:color w:val="auto"/>
          <w:sz w:val="24"/>
          <w:szCs w:val="24"/>
        </w:rPr>
        <w:t>9.2.4.7.1.</w:t>
      </w:r>
      <w:r w:rsidRPr="002239CF">
        <w:rPr>
          <w:rFonts w:ascii="Arial" w:hAnsi="Arial"/>
          <w:iCs/>
          <w:color w:val="auto"/>
          <w:sz w:val="24"/>
          <w:szCs w:val="24"/>
        </w:rPr>
        <w:t xml:space="preserve"> D</w:t>
      </w:r>
      <w:r w:rsidRPr="002239CF">
        <w:rPr>
          <w:rFonts w:ascii="Arial" w:hAnsi="Arial"/>
          <w:color w:val="auto"/>
          <w:sz w:val="24"/>
          <w:szCs w:val="24"/>
        </w:rPr>
        <w:t xml:space="preserve">eclaração de que não utiliza de mão de obra direta ou indireta de menores de 18 (dezoito) anos em trabalho noturno, perigoso ou insalubre e de qualquer trabalho a menores de 16 (dezesseis) anos, salvo na condição de </w:t>
      </w:r>
      <w:r w:rsidRPr="002239CF">
        <w:rPr>
          <w:rFonts w:ascii="Arial" w:hAnsi="Arial"/>
          <w:iCs/>
          <w:color w:val="auto"/>
          <w:sz w:val="24"/>
          <w:szCs w:val="24"/>
        </w:rPr>
        <w:t>aprendiz, a partir de 14 (quatorze) anos, nos termos da Lei 9.854, 1999, conforme modelo ANEXO IX.</w:t>
      </w:r>
    </w:p>
    <w:p w14:paraId="5BCF3457" w14:textId="77777777" w:rsidR="00D42E63" w:rsidRPr="002239CF" w:rsidRDefault="00D42E63" w:rsidP="00D42E63">
      <w:pPr>
        <w:pStyle w:val="Nivel2"/>
        <w:numPr>
          <w:ilvl w:val="0"/>
          <w:numId w:val="0"/>
        </w:numPr>
        <w:tabs>
          <w:tab w:val="left" w:pos="426"/>
        </w:tabs>
        <w:spacing w:before="0" w:after="200"/>
        <w:rPr>
          <w:rFonts w:ascii="Arial" w:hAnsi="Arial" w:cs="Arial"/>
          <w:sz w:val="24"/>
          <w:szCs w:val="24"/>
        </w:rPr>
      </w:pPr>
      <w:r w:rsidRPr="002239CF">
        <w:rPr>
          <w:rFonts w:ascii="Arial" w:hAnsi="Arial" w:cs="Arial"/>
          <w:b/>
          <w:sz w:val="24"/>
          <w:szCs w:val="24"/>
        </w:rPr>
        <w:t>9.2.4.9.</w:t>
      </w:r>
      <w:r w:rsidRPr="002239CF">
        <w:rPr>
          <w:rFonts w:ascii="Arial" w:hAnsi="Arial" w:cs="Arial"/>
          <w:sz w:val="24"/>
          <w:szCs w:val="24"/>
        </w:rPr>
        <w:t xml:space="preserve"> Os documentos para habilitação poderão ser apresentados em original, por qualquer processo de cópia autenticada por cartório competente ou por servidor da Administração, ou publicação em órgão da imprensa oficial.</w:t>
      </w:r>
    </w:p>
    <w:p w14:paraId="26C6CC87"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DA PROPOSTA</w:t>
      </w:r>
    </w:p>
    <w:p w14:paraId="463CA98C"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A proposta, apresentada no envelope nº 2, será redigida no idioma pátrio, impressa, devidamente datada, rubricada em todas as suas páginas e ao final firmada pelo representante legal da empresa licitante, sem emendas, rasuras, entrelinhas ou ressalvas, devendo conter:</w:t>
      </w:r>
    </w:p>
    <w:p w14:paraId="20412DA3" w14:textId="77777777" w:rsidR="00D42E63" w:rsidRPr="002239CF" w:rsidRDefault="00D42E63" w:rsidP="00D42E63">
      <w:pPr>
        <w:pStyle w:val="Nivel3"/>
        <w:numPr>
          <w:ilvl w:val="2"/>
          <w:numId w:val="16"/>
        </w:numPr>
        <w:tabs>
          <w:tab w:val="left" w:pos="709"/>
        </w:tabs>
        <w:spacing w:before="0" w:after="200"/>
        <w:ind w:left="0" w:firstLine="0"/>
        <w:rPr>
          <w:rFonts w:ascii="Arial" w:hAnsi="Arial"/>
          <w:color w:val="auto"/>
          <w:sz w:val="24"/>
          <w:szCs w:val="24"/>
        </w:rPr>
      </w:pPr>
      <w:r w:rsidRPr="002239CF">
        <w:rPr>
          <w:rFonts w:ascii="Arial" w:hAnsi="Arial"/>
          <w:color w:val="auto"/>
          <w:sz w:val="24"/>
          <w:szCs w:val="24"/>
        </w:rPr>
        <w:t>A razão social e CNPJ da empresa licitante;</w:t>
      </w:r>
    </w:p>
    <w:p w14:paraId="7F808E84"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Especificações do objeto de forma clara, observadas as especificações constantes do Termo de Referência e demais documentos técnicos anexos;</w:t>
      </w:r>
    </w:p>
    <w:p w14:paraId="01E86906"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O valor total da proposta para cada item, em moeda corrente nacional, expresso em numeral e por extenso conforme modelo constante do ANEXO VII;</w:t>
      </w:r>
    </w:p>
    <w:p w14:paraId="4C11C373" w14:textId="77777777" w:rsidR="00D42E63" w:rsidRPr="002239CF" w:rsidRDefault="00D42E63" w:rsidP="00D42E63">
      <w:pPr>
        <w:pStyle w:val="Nivel4"/>
        <w:numPr>
          <w:ilvl w:val="3"/>
          <w:numId w:val="16"/>
        </w:numPr>
        <w:tabs>
          <w:tab w:val="left" w:pos="851"/>
        </w:tabs>
        <w:spacing w:before="0" w:after="200"/>
        <w:ind w:left="0" w:firstLine="0"/>
        <w:rPr>
          <w:rFonts w:ascii="Arial" w:hAnsi="Arial"/>
          <w:sz w:val="24"/>
          <w:szCs w:val="24"/>
        </w:rPr>
      </w:pPr>
      <w:r w:rsidRPr="002239CF">
        <w:rPr>
          <w:rFonts w:ascii="Arial" w:hAnsi="Arial"/>
          <w:sz w:val="24"/>
          <w:szCs w:val="24"/>
        </w:rPr>
        <w:t>Nos valores propostos estarão inclusos todos os custos operacionais, encargos previdenciários, trabalhistas, tributários, comerciais e quaisquer outros que incidam direta ou indiretamente na execução do objeto.</w:t>
      </w:r>
    </w:p>
    <w:p w14:paraId="6083FC6D" w14:textId="77777777" w:rsidR="00D42E63" w:rsidRPr="002239CF" w:rsidRDefault="00D42E63" w:rsidP="00D42E63">
      <w:pPr>
        <w:pStyle w:val="Nivel4"/>
        <w:numPr>
          <w:ilvl w:val="3"/>
          <w:numId w:val="16"/>
        </w:numPr>
        <w:tabs>
          <w:tab w:val="left" w:pos="851"/>
        </w:tabs>
        <w:spacing w:before="0" w:after="200"/>
        <w:ind w:left="0" w:firstLine="0"/>
        <w:rPr>
          <w:rFonts w:ascii="Arial" w:hAnsi="Arial"/>
          <w:sz w:val="24"/>
          <w:szCs w:val="24"/>
        </w:rPr>
      </w:pPr>
      <w:r w:rsidRPr="002239CF">
        <w:rPr>
          <w:rFonts w:ascii="Arial" w:hAnsi="Arial"/>
          <w:sz w:val="24"/>
          <w:szCs w:val="24"/>
        </w:rPr>
        <w:t xml:space="preserve"> Erros no preenchimento da planilha não constituem motivo para a desclassificação da proposta. A planilha poderá ser ajustada pelo licitante, no prazo indicado pela Comissão de Licitação, desde que não haja majoração do preço proposto.</w:t>
      </w:r>
    </w:p>
    <w:p w14:paraId="0A77BA29"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 xml:space="preserve">O prazo de validade da proposta não poderá ser inferior a 60 (sessenta) dias, contados a partir da data de sua entrega. </w:t>
      </w:r>
    </w:p>
    <w:p w14:paraId="1E11BECD" w14:textId="77777777" w:rsidR="00D42E63" w:rsidRPr="002239CF" w:rsidRDefault="00D42E63" w:rsidP="00D42E63">
      <w:pPr>
        <w:pStyle w:val="Nivel1"/>
        <w:numPr>
          <w:ilvl w:val="0"/>
          <w:numId w:val="16"/>
        </w:numPr>
        <w:tabs>
          <w:tab w:val="left" w:pos="284"/>
        </w:tabs>
        <w:spacing w:before="0" w:after="200"/>
        <w:ind w:left="0" w:firstLine="0"/>
        <w:rPr>
          <w:rFonts w:ascii="Arial" w:hAnsi="Arial"/>
          <w:b w:val="0"/>
          <w:sz w:val="24"/>
          <w:szCs w:val="24"/>
        </w:rPr>
      </w:pPr>
      <w:r w:rsidRPr="002239CF">
        <w:rPr>
          <w:rFonts w:ascii="Arial" w:hAnsi="Arial"/>
          <w:b w:val="0"/>
          <w:sz w:val="24"/>
          <w:szCs w:val="24"/>
        </w:rPr>
        <w:t>DA ABERTURA DOS ENVELOPES</w:t>
      </w:r>
    </w:p>
    <w:p w14:paraId="63C8208B"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No dia, hora e local designados nesta Carta-Convite, em ato público, na presença dos licitantes, a Comissão Permanente de Licitação receberá, de uma só vez, os Envelopes nº 01 e nº 02, bem como as declarações complementares, e procederá à abertura da licitação.</w:t>
      </w:r>
    </w:p>
    <w:p w14:paraId="0F954E90" w14:textId="77777777" w:rsidR="00D42E63" w:rsidRPr="002239CF" w:rsidRDefault="00D42E63" w:rsidP="00D42E63">
      <w:pPr>
        <w:pStyle w:val="Nivel3"/>
        <w:numPr>
          <w:ilvl w:val="2"/>
          <w:numId w:val="16"/>
        </w:numPr>
        <w:tabs>
          <w:tab w:val="left" w:pos="567"/>
        </w:tabs>
        <w:spacing w:before="0" w:after="200"/>
        <w:ind w:left="0" w:firstLine="0"/>
        <w:rPr>
          <w:rFonts w:ascii="Arial" w:hAnsi="Arial"/>
          <w:color w:val="auto"/>
          <w:sz w:val="24"/>
          <w:szCs w:val="24"/>
        </w:rPr>
      </w:pPr>
      <w:r w:rsidRPr="002239CF">
        <w:rPr>
          <w:rFonts w:ascii="Arial" w:hAnsi="Arial"/>
          <w:color w:val="auto"/>
          <w:sz w:val="24"/>
          <w:szCs w:val="24"/>
        </w:rPr>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14:paraId="6DF3AA86"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As declarações complementares deverão ser entregues separadamente dos envelopes acima mencionados e consistem nos seguintes documentos:</w:t>
      </w:r>
    </w:p>
    <w:p w14:paraId="37E1CA12" w14:textId="77777777" w:rsidR="00D42E63" w:rsidRPr="002239CF" w:rsidRDefault="00D42E63" w:rsidP="00D42E63">
      <w:pPr>
        <w:pStyle w:val="Nivel4"/>
        <w:numPr>
          <w:ilvl w:val="3"/>
          <w:numId w:val="16"/>
        </w:numPr>
        <w:tabs>
          <w:tab w:val="left" w:pos="993"/>
        </w:tabs>
        <w:spacing w:before="0" w:after="200"/>
        <w:ind w:left="0" w:firstLine="0"/>
        <w:rPr>
          <w:rFonts w:ascii="Arial" w:hAnsi="Arial"/>
          <w:sz w:val="24"/>
          <w:szCs w:val="24"/>
        </w:rPr>
      </w:pPr>
      <w:r w:rsidRPr="002239CF">
        <w:rPr>
          <w:rFonts w:ascii="Arial" w:hAnsi="Arial"/>
          <w:sz w:val="24"/>
          <w:szCs w:val="24"/>
        </w:rPr>
        <w:t xml:space="preserve"> Declaração de que a proposta foi elaborada de forma independente, nos termos da Instrução Normativa SLTI/MPOG n° 02/09, conforme modelo ANEXO VIII a este edital.</w:t>
      </w:r>
    </w:p>
    <w:p w14:paraId="6C11E3E3" w14:textId="77777777" w:rsidR="00D42E63" w:rsidRPr="002239CF" w:rsidRDefault="00D42E63" w:rsidP="00D42E63">
      <w:pPr>
        <w:pStyle w:val="Nivel4"/>
        <w:numPr>
          <w:ilvl w:val="3"/>
          <w:numId w:val="16"/>
        </w:numPr>
        <w:tabs>
          <w:tab w:val="left" w:pos="993"/>
        </w:tabs>
        <w:spacing w:before="0" w:after="200"/>
        <w:ind w:left="0" w:firstLine="0"/>
        <w:rPr>
          <w:rStyle w:val="Manoel"/>
          <w:color w:val="auto"/>
          <w:sz w:val="24"/>
          <w:szCs w:val="24"/>
        </w:rPr>
      </w:pPr>
      <w:r w:rsidRPr="002239CF">
        <w:rPr>
          <w:rStyle w:val="Manoel"/>
          <w:color w:val="auto"/>
          <w:sz w:val="24"/>
          <w:szCs w:val="24"/>
        </w:rPr>
        <w:t xml:space="preserve"> Declaração de enquadramento da licitante como Microempresa – ME, Empresa de Pequeno Porte – EPP ou Cooperativa equiparada – COOP, nos termos do art. 34 da Lei n. 11.488, de 2007 aptas a usufruir do tratamento favorecido estabelecido nos arts. 42 a 49 da Lei Complementar n. 123, de 2006, ANEXO XI;</w:t>
      </w:r>
    </w:p>
    <w:p w14:paraId="05606305" w14:textId="77777777" w:rsidR="00D42E63" w:rsidRPr="002239CF" w:rsidRDefault="00D42E63" w:rsidP="00D42E63">
      <w:pPr>
        <w:pStyle w:val="Nivel5"/>
        <w:numPr>
          <w:ilvl w:val="4"/>
          <w:numId w:val="16"/>
        </w:numPr>
        <w:tabs>
          <w:tab w:val="left" w:pos="993"/>
        </w:tabs>
        <w:spacing w:before="0" w:after="200"/>
        <w:ind w:left="0" w:firstLine="0"/>
        <w:rPr>
          <w:rStyle w:val="Manoel"/>
          <w:color w:val="auto"/>
          <w:sz w:val="24"/>
          <w:szCs w:val="24"/>
        </w:rPr>
      </w:pPr>
      <w:r w:rsidRPr="002239CF">
        <w:rPr>
          <w:rStyle w:val="Manoel"/>
          <w:color w:val="auto"/>
          <w:sz w:val="24"/>
          <w:szCs w:val="24"/>
        </w:rPr>
        <w:t>A apresentação da declaração mencionada no subitem anterior é facultativa e deverá ser entregue tão somente pelas licitantes efetivamente enquadradas que pretendam se beneficiar do regime legal diferenciado e que não tenham sido alcançadas por alguma hipótese de exclusão do tratamento jurídico diferenciado.</w:t>
      </w:r>
    </w:p>
    <w:p w14:paraId="5DC36B7D" w14:textId="77777777" w:rsidR="00D42E63" w:rsidRPr="002239CF" w:rsidRDefault="00D42E63" w:rsidP="00D42E63">
      <w:pPr>
        <w:pStyle w:val="Nivel5"/>
        <w:numPr>
          <w:ilvl w:val="4"/>
          <w:numId w:val="16"/>
        </w:numPr>
        <w:tabs>
          <w:tab w:val="left" w:pos="993"/>
        </w:tabs>
        <w:spacing w:before="0" w:after="200"/>
        <w:ind w:left="0" w:firstLine="0"/>
        <w:rPr>
          <w:rStyle w:val="Manoel"/>
          <w:color w:val="auto"/>
          <w:sz w:val="24"/>
          <w:szCs w:val="24"/>
        </w:rPr>
      </w:pPr>
      <w:r w:rsidRPr="002239CF">
        <w:rPr>
          <w:rStyle w:val="Manoel"/>
          <w:color w:val="auto"/>
          <w:sz w:val="24"/>
          <w:szCs w:val="24"/>
        </w:rPr>
        <w:t>A participação em licitação na condição de microempresa ou empresa de pequeno porte, sem que haja o enquadramento nessas categorias, ensejará a aplicação das sanções previstas em Lei e a exclusão do regime de tratamento diferenciado. A comissão poderá realizar diligências para verificar a veracidade da declaração.</w:t>
      </w:r>
    </w:p>
    <w:p w14:paraId="6317FF02"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Depois de ultrapassado o horário para recebimento dos envelopes, nenhum outro será recebido.</w:t>
      </w:r>
    </w:p>
    <w:p w14:paraId="2D8FB8D5" w14:textId="77777777" w:rsidR="00D42E63" w:rsidRPr="002239CF" w:rsidRDefault="00D42E63" w:rsidP="00D42E63">
      <w:pPr>
        <w:pStyle w:val="Nivel2"/>
        <w:tabs>
          <w:tab w:val="left" w:pos="284"/>
          <w:tab w:val="left" w:pos="426"/>
        </w:tabs>
        <w:spacing w:before="0" w:after="200"/>
        <w:ind w:left="0"/>
        <w:rPr>
          <w:rFonts w:ascii="Arial" w:hAnsi="Arial" w:cs="Arial"/>
          <w:sz w:val="24"/>
          <w:szCs w:val="24"/>
        </w:rPr>
      </w:pPr>
      <w:r w:rsidRPr="002239CF">
        <w:rPr>
          <w:rFonts w:ascii="Arial" w:hAnsi="Arial" w:cs="Arial"/>
          <w:sz w:val="24"/>
          <w:szCs w:val="24"/>
        </w:rPr>
        <w:t>A seguir, serão identificados os licitantes e proceder-se-á à abertura dos Envelopes nº 01 - Documentos de Habilitação.</w:t>
      </w:r>
    </w:p>
    <w:p w14:paraId="7DB29EF0"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O conteúdo dos envelopes será rubricado pelos membros da Comissão e pelos licitantes presentes ou por seus representantes, e consultado o SICAF, se for o caso.</w:t>
      </w:r>
    </w:p>
    <w:p w14:paraId="323FD967"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14:paraId="5684223A"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 xml:space="preserve">a) SICAF;  </w:t>
      </w:r>
    </w:p>
    <w:p w14:paraId="2621F4CC"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b) Cadastro Nacional de Empresas Inidôneas e Suspensas - CEIS, mantido pela Controladoria-Geral da União (</w:t>
      </w:r>
      <w:hyperlink r:id="rId11">
        <w:r w:rsidRPr="002239CF">
          <w:rPr>
            <w:rStyle w:val="LinkdaInternet"/>
            <w:rFonts w:ascii="Arial" w:hAnsi="Arial" w:cs="Arial"/>
            <w:sz w:val="24"/>
            <w:szCs w:val="24"/>
            <w:lang w:eastAsia="ar-SA"/>
          </w:rPr>
          <w:t>www.portaldatransparencia.gov.br/ceis</w:t>
        </w:r>
      </w:hyperlink>
      <w:r w:rsidRPr="002239CF">
        <w:rPr>
          <w:rFonts w:ascii="Arial" w:hAnsi="Arial" w:cs="Arial"/>
          <w:sz w:val="24"/>
          <w:szCs w:val="24"/>
          <w:lang w:eastAsia="ar-SA"/>
        </w:rPr>
        <w:t xml:space="preserve">);  </w:t>
      </w:r>
    </w:p>
    <w:p w14:paraId="7FB8F4E5"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c) Cadastro Nacional de Condenações Cíveis por Atos de Improbidade Administrativa, mantido pelo Conselho Nacional de Justiça (</w:t>
      </w:r>
      <w:hyperlink r:id="rId12">
        <w:r w:rsidRPr="002239CF">
          <w:rPr>
            <w:rStyle w:val="LinkdaInternet"/>
            <w:rFonts w:ascii="Arial" w:hAnsi="Arial" w:cs="Arial"/>
            <w:sz w:val="24"/>
            <w:szCs w:val="24"/>
            <w:lang w:eastAsia="ar-SA"/>
          </w:rPr>
          <w:t>www.cnj.jus.br/improbidade_adm/consultar_requerido.php</w:t>
        </w:r>
      </w:hyperlink>
      <w:r w:rsidRPr="002239CF">
        <w:rPr>
          <w:rFonts w:ascii="Arial" w:hAnsi="Arial" w:cs="Arial"/>
          <w:sz w:val="24"/>
          <w:szCs w:val="24"/>
          <w:lang w:eastAsia="ar-SA"/>
        </w:rPr>
        <w:t xml:space="preserve">).  </w:t>
      </w:r>
    </w:p>
    <w:p w14:paraId="7597FDA2" w14:textId="77777777" w:rsidR="00D42E63" w:rsidRPr="002239CF" w:rsidRDefault="00D42E63" w:rsidP="00D42E63">
      <w:pPr>
        <w:pStyle w:val="PargrafodaLista"/>
        <w:tabs>
          <w:tab w:val="left" w:pos="426"/>
        </w:tabs>
        <w:spacing w:before="120"/>
        <w:ind w:left="0"/>
        <w:jc w:val="both"/>
        <w:rPr>
          <w:rFonts w:ascii="Arial" w:hAnsi="Arial" w:cs="Arial"/>
          <w:sz w:val="24"/>
          <w:szCs w:val="24"/>
          <w:lang w:eastAsia="ar-SA"/>
        </w:rPr>
      </w:pPr>
      <w:r w:rsidRPr="002239CF">
        <w:rPr>
          <w:rFonts w:ascii="Arial" w:hAnsi="Arial" w:cs="Arial"/>
          <w:sz w:val="24"/>
          <w:szCs w:val="24"/>
          <w:lang w:eastAsia="ar-SA"/>
        </w:rPr>
        <w:t xml:space="preserve">d) Lista de Inidôneos e o Cadastro Integrado de Condenações por Ilícitos Administrativos - CADICON, mantidos pelo Tribunal de Contas da União - TCU; </w:t>
      </w:r>
    </w:p>
    <w:p w14:paraId="62EA2736" w14:textId="77777777" w:rsidR="00D42E63" w:rsidRPr="002239CF" w:rsidRDefault="00D42E63" w:rsidP="00D42E63">
      <w:pPr>
        <w:pStyle w:val="Nivel3"/>
        <w:numPr>
          <w:ilvl w:val="2"/>
          <w:numId w:val="16"/>
        </w:numPr>
        <w:spacing w:after="200"/>
        <w:ind w:left="0" w:firstLine="0"/>
        <w:rPr>
          <w:rFonts w:ascii="Arial" w:hAnsi="Arial"/>
          <w:color w:val="auto"/>
          <w:sz w:val="24"/>
          <w:szCs w:val="24"/>
        </w:rPr>
      </w:pPr>
      <w:r w:rsidRPr="002239CF">
        <w:rPr>
          <w:rFonts w:ascii="Arial" w:hAnsi="Arial"/>
          <w:color w:val="auto"/>
          <w:sz w:val="24"/>
          <w:szCs w:val="24"/>
        </w:rPr>
        <w:t>Para a consulta de licitantes pessoa jurídica poderá haver a substituição das consultas das alíneas “b”, “c” e “d” acima pela Consulta Consolidada de Pessoa Jurídica do TCU (https://certidoesapf.apps.tcu.gov.br/)</w:t>
      </w:r>
    </w:p>
    <w:p w14:paraId="312EAEA4"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8C436C9"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Constatada a existência de sanção, a Comissão reputará o licitante inabilitado, por falta de condição de participação.</w:t>
      </w:r>
    </w:p>
    <w:p w14:paraId="47D8CA4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Não ocorrendo a inabilitação por força das situações acima mencionadas, a documentação de habilitação dos licitantes então será verificada, conforme demais exigências previstas neste instrumento convocatório.</w:t>
      </w:r>
    </w:p>
    <w:p w14:paraId="32FA8E02"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Caso a Comissão julgue conveniente, poderá suspender a reunião para analisar os documentos apresentados, marcando, na oportunidade, nova data e horário em que voltará a reunir-se, informando os licitantes. Nessa hipótese, todos os documentos de habilitação já rubricados e os Envelopes n° 02 - Proposta de Preços, rubricados externamente por todos os licitantes e pelos membros da Comissão, permanecerão em poder desta, até que seja concluída a fase de habilitação.</w:t>
      </w:r>
    </w:p>
    <w:p w14:paraId="56CF1054"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 xml:space="preserve">Ao licitante inabilitado será devolvido o respectivo Envelope n° 02, sem ser aberto, depois de transcorrido o prazo legal sem interposição de recurso ou de sua desistência, ou da decisão desfavorável do recurso. </w:t>
      </w:r>
    </w:p>
    <w:p w14:paraId="333E9F01"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Após o procedimento de verificação da documentação de habilitação, os Envelopes n° 02 - Proposta de Preços dos licitantes habilitados serão abertos, na mesma sessão, desde que todos os licitantes tenham desistido expressamente do direito de recorrer, ou em ato público especificamente marcado para este fim, após o regular decurso da fase recursal.</w:t>
      </w:r>
    </w:p>
    <w:p w14:paraId="75053770"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Não ocorrendo a desistência expressa de todos os licitantes, quanto ao direito de recorrer, os Envelopes n° 02 - Proposta de Preços serão rubricados pelos licitantes presentes ao ato e mantidos invioláveis até a posterior abertura.</w:t>
      </w:r>
    </w:p>
    <w:p w14:paraId="259A459C"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Ultrapassada a fase de habilitação e abertas as propostas, não cabe desclassificar o licitante por motivo relacionado com a habilitação, salvo em razão de fatos supervenientes ou só conhecidos após o julgamento.</w:t>
      </w:r>
    </w:p>
    <w:p w14:paraId="3B7B6ED8" w14:textId="77777777" w:rsidR="00D42E63" w:rsidRPr="002239CF" w:rsidRDefault="00D42E63" w:rsidP="00D42E63">
      <w:pPr>
        <w:pStyle w:val="Nivel2"/>
        <w:tabs>
          <w:tab w:val="left" w:pos="426"/>
        </w:tabs>
        <w:spacing w:before="0" w:after="200"/>
        <w:ind w:left="0"/>
        <w:rPr>
          <w:rFonts w:ascii="Arial" w:hAnsi="Arial" w:cs="Arial"/>
          <w:sz w:val="24"/>
          <w:szCs w:val="24"/>
        </w:rPr>
      </w:pPr>
      <w:r w:rsidRPr="002239CF">
        <w:rPr>
          <w:rFonts w:ascii="Arial" w:hAnsi="Arial" w:cs="Arial"/>
          <w:sz w:val="24"/>
          <w:szCs w:val="24"/>
        </w:rPr>
        <w:t>As propostas de preços dos licitantes habilitados serão então julgadas, conforme item próprio deste Instrumento Convocatório.</w:t>
      </w:r>
    </w:p>
    <w:p w14:paraId="1565D05A"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Se todos os licitantes forem inabilitados ou todas as propostas forem desclassificadas, a Comissão Permanente de Licitação poderá fixar o prazo de 03 (três) dias úteis para a apresentação de nova documentação ou proposta, escoimadas das causas que as inabilitaram ou desclassificaram.</w:t>
      </w:r>
    </w:p>
    <w:p w14:paraId="7DC14EF5"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Em todos os atos públicos, serão lavradas atas circunstanciadas, assinadas pelos membros da Comissão e pelos representantes credenciados e licitantes presentes.</w:t>
      </w:r>
    </w:p>
    <w:p w14:paraId="7F2F6417"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Será considerado inabilitado o licitante que:</w:t>
      </w:r>
    </w:p>
    <w:p w14:paraId="5309109D"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Não apresentar os documentos exigidos por este Instrumento Convocatório no prazo de validade e/ou devidamente atualizados, ou não comprovar sua habilitação por meio do SICAF, ressalvado o disposto quanto à comprovação da regularidade fiscal das microempresas, empresas de pequeno porte e cooperativas enquadradas no artigo 34 da Lei n° 11.488, de 2007.</w:t>
      </w:r>
    </w:p>
    <w:p w14:paraId="3192A78A"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Constatada a existência de alguma restrição no que tange à regularidade fiscal de microempresa, empresa de pequeno porte, a mesma será convocada para, no prazo de 5 (cinco) dias úteis após solicitação da Comissão de Licitação, comprovar a regularização. O prazo poderá ser prorrogado por igual período.</w:t>
      </w:r>
    </w:p>
    <w:p w14:paraId="37901206"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A não regularização fiscal no prazo previsto no subitem anterior acarretará a inabilitação do licitante, sendo facultada a convocação dos licitantes remanescentes, na ordem de classificação. Se, na ordem de classificação, seguir-se outra microempresa, empresa de pequeno porte ou sociedade cooperativa com alguma restrição na documentação fiscal, será concedido o mesmo prazo para regularização. </w:t>
      </w:r>
    </w:p>
    <w:p w14:paraId="61DDF70D"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14:paraId="24776DF0" w14:textId="77777777" w:rsidR="00D42E63" w:rsidRPr="002239CF" w:rsidRDefault="00D42E63" w:rsidP="00D42E63">
      <w:pPr>
        <w:pStyle w:val="Nivel1"/>
        <w:numPr>
          <w:ilvl w:val="0"/>
          <w:numId w:val="16"/>
        </w:numPr>
        <w:tabs>
          <w:tab w:val="left" w:pos="284"/>
          <w:tab w:val="left" w:pos="426"/>
        </w:tabs>
        <w:spacing w:before="0" w:after="200"/>
        <w:ind w:left="0" w:firstLine="0"/>
        <w:rPr>
          <w:rFonts w:ascii="Arial" w:hAnsi="Arial"/>
          <w:b w:val="0"/>
          <w:sz w:val="24"/>
          <w:szCs w:val="24"/>
        </w:rPr>
      </w:pPr>
      <w:r w:rsidRPr="002239CF">
        <w:rPr>
          <w:rFonts w:ascii="Arial" w:hAnsi="Arial"/>
          <w:b w:val="0"/>
          <w:sz w:val="24"/>
          <w:szCs w:val="24"/>
        </w:rPr>
        <w:t xml:space="preserve"> DO JULGAMENTO DAS PROPOSTAS</w:t>
      </w:r>
    </w:p>
    <w:p w14:paraId="5A58485C"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 critério de julgamento será o menor preço global.</w:t>
      </w:r>
    </w:p>
    <w:p w14:paraId="40C708F6"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Na data da abertura dos envelopes contendo as propostas, os respectivos documentos serão rubricados pelos membros da Comissão de Licitação e pelos representantes legais das entidades licitantes presentes. A Comissão, caso julgue necessário, poderá suspender a reunião para análise das mesmas e utilizar-se, se for o caso, de assessoramento técnico específico, através de parecer que integrará o processo.</w:t>
      </w:r>
    </w:p>
    <w:p w14:paraId="24DFCA62" w14:textId="28D51459" w:rsidR="00D42E63" w:rsidRPr="002239CF" w:rsidRDefault="00D42E63" w:rsidP="00D42E63">
      <w:pPr>
        <w:pStyle w:val="Nivel2"/>
        <w:tabs>
          <w:tab w:val="left" w:pos="567"/>
        </w:tabs>
        <w:spacing w:before="0" w:after="200"/>
        <w:ind w:left="0"/>
        <w:rPr>
          <w:rFonts w:ascii="Arial" w:hAnsi="Arial" w:cs="Arial"/>
          <w:sz w:val="24"/>
          <w:szCs w:val="24"/>
        </w:rPr>
      </w:pPr>
      <w:r>
        <w:rPr>
          <w:rFonts w:ascii="Arial" w:hAnsi="Arial" w:cs="Arial"/>
          <w:sz w:val="24"/>
          <w:szCs w:val="24"/>
        </w:rPr>
        <w:t xml:space="preserve"> </w:t>
      </w:r>
      <w:r w:rsidRPr="002239CF">
        <w:rPr>
          <w:rFonts w:ascii="Arial" w:hAnsi="Arial" w:cs="Arial"/>
          <w:sz w:val="24"/>
          <w:szCs w:val="24"/>
        </w:rPr>
        <w:t>A Comissão de Licitação verificará as propostas apresentadas, desclassificando desde logo aquelas que não estejam em conformidade com os requisitos estabelecidos neste Convite.</w:t>
      </w:r>
    </w:p>
    <w:p w14:paraId="672A7AD3"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Não será considerada qualquer oferta ou vantagem não prevista neste Convite, para efeito de julgamento da proposta.</w:t>
      </w:r>
    </w:p>
    <w:p w14:paraId="76F8F024"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As propostas serão classificadas em ordem crescente de preços propostos. </w:t>
      </w:r>
    </w:p>
    <w:p w14:paraId="6C047886" w14:textId="77777777" w:rsidR="00D42E63" w:rsidRPr="002239CF" w:rsidRDefault="00D42E63" w:rsidP="00D42E63">
      <w:pPr>
        <w:pStyle w:val="Nivel2"/>
        <w:tabs>
          <w:tab w:val="left" w:pos="567"/>
        </w:tabs>
        <w:spacing w:before="0" w:after="200"/>
        <w:ind w:left="0"/>
        <w:rPr>
          <w:rFonts w:ascii="Arial" w:eastAsia="Zurich BT" w:hAnsi="Arial" w:cs="Arial"/>
          <w:sz w:val="24"/>
          <w:szCs w:val="24"/>
        </w:rPr>
      </w:pPr>
      <w:r w:rsidRPr="002239CF">
        <w:rPr>
          <w:rFonts w:ascii="Arial" w:hAnsi="Arial" w:cs="Arial"/>
          <w:sz w:val="24"/>
          <w:szCs w:val="24"/>
        </w:rPr>
        <w:t xml:space="preserve">A Comissão de Licitação verificará o porte das empresas licitantes classificadas. Havendo </w:t>
      </w:r>
      <w:r w:rsidRPr="002239CF">
        <w:rPr>
          <w:rFonts w:ascii="Arial" w:eastAsia="Zurich BT" w:hAnsi="Arial" w:cs="Arial"/>
          <w:sz w:val="24"/>
          <w:szCs w:val="24"/>
        </w:rPr>
        <w:t>microempresas, empresas de pequeno porte e sociedades cooperativas participantes, proceder-se-á a comparação com os valores da primeira colocada, se esta for empresa de maior porte, para o fim de aplicar-se o disposto nos arts. 44 e 45 da LC nº 123, de 2006, regulamentada pelo Decreto nº 6.204, de 2007.</w:t>
      </w:r>
    </w:p>
    <w:p w14:paraId="7EDB7EBF"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Nessas condições, as propostas de </w:t>
      </w:r>
      <w:r w:rsidRPr="002239CF">
        <w:rPr>
          <w:rFonts w:ascii="Arial" w:eastAsia="Zurich BT" w:hAnsi="Arial"/>
          <w:color w:val="auto"/>
          <w:sz w:val="24"/>
          <w:szCs w:val="24"/>
        </w:rPr>
        <w:t>microempresas, empresas de pequeno porte</w:t>
      </w:r>
      <w:r w:rsidRPr="002239CF">
        <w:rPr>
          <w:rFonts w:ascii="Arial" w:hAnsi="Arial"/>
          <w:color w:val="auto"/>
          <w:sz w:val="24"/>
          <w:szCs w:val="24"/>
        </w:rPr>
        <w:t xml:space="preserve"> e </w:t>
      </w:r>
      <w:r w:rsidRPr="002239CF">
        <w:rPr>
          <w:rFonts w:ascii="Arial" w:eastAsia="Zurich BT" w:hAnsi="Arial"/>
          <w:color w:val="auto"/>
          <w:sz w:val="24"/>
          <w:szCs w:val="24"/>
        </w:rPr>
        <w:t xml:space="preserve">sociedades cooperativas </w:t>
      </w:r>
      <w:r w:rsidRPr="002239CF">
        <w:rPr>
          <w:rFonts w:ascii="Arial" w:hAnsi="Arial"/>
          <w:color w:val="auto"/>
          <w:sz w:val="24"/>
          <w:szCs w:val="24"/>
        </w:rPr>
        <w:t>que se encontrarem na faixa de até 10% (dez por cento) acima da proposta de menor preço serão consideradas empatadas com a primeira colocada.</w:t>
      </w:r>
    </w:p>
    <w:p w14:paraId="4CBCF730"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A melhor classificada nos termos do item anterior terá o direito de encaminhar uma última oferta para desempate, obrigatoriamente em valor inferior ao da primeira colocada, no prazo de 5 (cinco) minutos, caso esteja presente na sessão ou no prazo de 2(dois) dias, contados da comunicação da Comissão de Licitação, na hipótese de ausência. Neste caso, a oferta deverá ser escrita e assinada para posterior inclusão nos autos do processo licitatório.</w:t>
      </w:r>
    </w:p>
    <w:p w14:paraId="74DA590F"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Caso a </w:t>
      </w:r>
      <w:r w:rsidRPr="002239CF">
        <w:rPr>
          <w:rFonts w:ascii="Arial" w:eastAsia="Zurich BT" w:hAnsi="Arial"/>
          <w:color w:val="auto"/>
          <w:sz w:val="24"/>
          <w:szCs w:val="24"/>
        </w:rPr>
        <w:t xml:space="preserve">microempresa, empresa de pequeno porte ou sociedade cooperativa </w:t>
      </w:r>
      <w:r w:rsidRPr="002239CF">
        <w:rPr>
          <w:rFonts w:ascii="Arial" w:hAnsi="Arial"/>
          <w:color w:val="auto"/>
          <w:sz w:val="24"/>
          <w:szCs w:val="24"/>
        </w:rPr>
        <w:t xml:space="preserve">melhor classificada desista ou não se manifeste no prazo estabelecido, serão convocadas as demais licitantes </w:t>
      </w:r>
      <w:r w:rsidRPr="002239CF">
        <w:rPr>
          <w:rFonts w:ascii="Arial" w:eastAsia="Zurich BT" w:hAnsi="Arial"/>
          <w:color w:val="auto"/>
          <w:sz w:val="24"/>
          <w:szCs w:val="24"/>
        </w:rPr>
        <w:t xml:space="preserve">microempresas, empresas de pequeno porte e sociedades cooperativas </w:t>
      </w:r>
      <w:r w:rsidRPr="002239CF">
        <w:rPr>
          <w:rFonts w:ascii="Arial" w:hAnsi="Arial"/>
          <w:color w:val="auto"/>
          <w:sz w:val="24"/>
          <w:szCs w:val="24"/>
        </w:rPr>
        <w:t>que se encontrem naquele intervalo de 10% (dez por cento), na ordem de classificação, para o exercício do mesmo direito, nos mesmos prazos estabelecidos no subitem anterior.</w:t>
      </w:r>
    </w:p>
    <w:p w14:paraId="0CC44147"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Caso sejam identificadas propostas de preços idênticos de microempresa, empresa de pequeno porte empatadas na faixa de até 10% (dez por cento) sobre o valor cotado pela primeira colocada, a Comissão de Licitação convocará os licitantes para que compareçam ao sorteio na data e horário estipulados, para que se identifique aquela que primeiro poderá reduzir a oferta.</w:t>
      </w:r>
    </w:p>
    <w:p w14:paraId="5472B703"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Havendo êxito no procedimento de desempate, será elaborada a nova classificação das propostas para fins de aceitação do valor ofertado. Não sendo aplicável o procedimento, ou não havendo êxito na aplicação deste, prevalecerá a classificação inicial.</w:t>
      </w:r>
    </w:p>
    <w:p w14:paraId="70238B03"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Persistindo o empate, será assegurada preferência, sucessivamente, aos bens e serviços:</w:t>
      </w:r>
    </w:p>
    <w:p w14:paraId="680AAD3D"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Produzidos no País; </w:t>
      </w:r>
    </w:p>
    <w:p w14:paraId="5E1D6709"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Produzidos ou prestados por empresas brasileiras;</w:t>
      </w:r>
    </w:p>
    <w:p w14:paraId="021F797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Produzidos ou prestados por empresas que invistam em pesquisa e no desenvolvimento de tecnologia no País.</w:t>
      </w:r>
    </w:p>
    <w:p w14:paraId="41655DFC"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Esgotados todos os demais critérios de desempate previstos em lei, a escolha do licitante vencedor ocorrerá pelo valor da menor proposta referente ao item 1. </w:t>
      </w:r>
    </w:p>
    <w:p w14:paraId="1078C039"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Quando todos os licitantes forem desclassificados, a Comissão de Licitação poderá fixar o prazo de 3 (três) dias úteis para a apresentação de novas propostas, escoimadas das causas de desclassificação. </w:t>
      </w:r>
    </w:p>
    <w:p w14:paraId="6FECA775"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Será desclassificada a proposta que:</w:t>
      </w:r>
    </w:p>
    <w:p w14:paraId="2AA4054E"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Não estiver em conformidade com os requisitos estabelecidos neste Convite;</w:t>
      </w:r>
    </w:p>
    <w:p w14:paraId="60B6EFC6"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Contiver vícios ou ilegalidades, for omissa ou apresentar irregularidades ou defeitos capazes de dificultar o julgamento;</w:t>
      </w:r>
    </w:p>
    <w:p w14:paraId="1B3DEEE9"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Não apresentar as especificações técnicas exigidas no Termo de Referência ou anexos;</w:t>
      </w:r>
    </w:p>
    <w:p w14:paraId="3BEB3224"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Contiver oferta de vantagem não prevista neste Convite, inclusive financiamentos subsidiados ou a fundo perdido, ou apresentar preço ou vantagem baseada nas ofertas dos demais licitantes;</w:t>
      </w:r>
    </w:p>
    <w:p w14:paraId="21C725FF"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Não apresentar a Declaração de Elaboração Independente de Proposta, de que trata a Instrução Normativa n° 2, de 16 de setembro de 2009, da Secretaria de Logística e Tecnologia da Informação do Ministério do Planejamento, Orçamento e Gestão, conforme modelo anexo a este Convite.</w:t>
      </w:r>
    </w:p>
    <w:p w14:paraId="34381F58"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Apresentar, na composição de seus preços:</w:t>
      </w:r>
    </w:p>
    <w:p w14:paraId="5E161376" w14:textId="77777777" w:rsidR="00D42E63" w:rsidRPr="002239CF" w:rsidRDefault="00D42E63" w:rsidP="00D42E63">
      <w:pPr>
        <w:pStyle w:val="Nivel4"/>
        <w:numPr>
          <w:ilvl w:val="3"/>
          <w:numId w:val="16"/>
        </w:numPr>
        <w:tabs>
          <w:tab w:val="left" w:pos="851"/>
          <w:tab w:val="left" w:pos="993"/>
        </w:tabs>
        <w:spacing w:before="0" w:after="200"/>
        <w:ind w:left="0" w:firstLine="0"/>
        <w:rPr>
          <w:rFonts w:ascii="Arial" w:hAnsi="Arial"/>
          <w:sz w:val="24"/>
          <w:szCs w:val="24"/>
        </w:rPr>
      </w:pPr>
      <w:r w:rsidRPr="002239CF">
        <w:rPr>
          <w:rFonts w:ascii="Arial" w:hAnsi="Arial"/>
          <w:sz w:val="24"/>
          <w:szCs w:val="24"/>
        </w:rPr>
        <w:t>Custo de insumos em desacordo com os preços de mercado;</w:t>
      </w:r>
    </w:p>
    <w:p w14:paraId="0FF571F5" w14:textId="77777777" w:rsidR="00D42E63" w:rsidRPr="002239CF" w:rsidRDefault="00D42E63" w:rsidP="00D42E63">
      <w:pPr>
        <w:pStyle w:val="Nivel4"/>
        <w:numPr>
          <w:ilvl w:val="0"/>
          <w:numId w:val="0"/>
        </w:numPr>
        <w:tabs>
          <w:tab w:val="left" w:pos="851"/>
          <w:tab w:val="left" w:pos="993"/>
        </w:tabs>
        <w:spacing w:before="0" w:after="200"/>
        <w:rPr>
          <w:rFonts w:ascii="Arial" w:hAnsi="Arial"/>
          <w:sz w:val="24"/>
          <w:szCs w:val="24"/>
        </w:rPr>
      </w:pPr>
    </w:p>
    <w:p w14:paraId="5621808C" w14:textId="77777777" w:rsidR="00D42E63" w:rsidRPr="002239CF"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2239CF">
        <w:rPr>
          <w:rFonts w:ascii="Arial" w:hAnsi="Arial"/>
          <w:color w:val="auto"/>
          <w:sz w:val="24"/>
          <w:szCs w:val="24"/>
        </w:rPr>
        <w:t>Apresentar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14:paraId="565E3838" w14:textId="77777777" w:rsidR="00D42E63" w:rsidRPr="002239CF" w:rsidRDefault="00D42E63" w:rsidP="00D42E63">
      <w:pPr>
        <w:pStyle w:val="Nivel4"/>
        <w:numPr>
          <w:ilvl w:val="3"/>
          <w:numId w:val="16"/>
        </w:numPr>
        <w:tabs>
          <w:tab w:val="left" w:pos="993"/>
        </w:tabs>
        <w:spacing w:before="0" w:after="200"/>
        <w:ind w:left="0" w:firstLine="0"/>
        <w:rPr>
          <w:rFonts w:ascii="Arial" w:hAnsi="Arial"/>
          <w:sz w:val="24"/>
          <w:szCs w:val="24"/>
        </w:rPr>
      </w:pPr>
      <w:r w:rsidRPr="002239CF">
        <w:rPr>
          <w:rFonts w:ascii="Arial" w:hAnsi="Arial"/>
          <w:sz w:val="24"/>
          <w:szCs w:val="24"/>
        </w:rPr>
        <w:t>Considera-se manifestamente inexequível a proposta cujo valor global proposto seja inferior a 70% (setenta por cento) do menor dos seguintes valores: (a) Média aritmética dos valores das propostas superiores a 50% (cinquenta por cento) do valor orçado pela Administração, ou (b) Valor orçado pela Administração.</w:t>
      </w:r>
    </w:p>
    <w:p w14:paraId="3F9F22C4" w14:textId="77777777" w:rsidR="00D42E63" w:rsidRPr="002239CF" w:rsidRDefault="00D42E63" w:rsidP="00D42E63">
      <w:pPr>
        <w:pStyle w:val="Nivel4"/>
        <w:numPr>
          <w:ilvl w:val="3"/>
          <w:numId w:val="16"/>
        </w:numPr>
        <w:tabs>
          <w:tab w:val="left" w:pos="851"/>
          <w:tab w:val="left" w:pos="993"/>
        </w:tabs>
        <w:spacing w:before="0" w:after="200"/>
        <w:ind w:left="0" w:firstLine="0"/>
        <w:rPr>
          <w:rFonts w:ascii="Arial" w:hAnsi="Arial"/>
          <w:sz w:val="24"/>
          <w:szCs w:val="24"/>
        </w:rPr>
      </w:pPr>
      <w:r w:rsidRPr="002239CF">
        <w:rPr>
          <w:rFonts w:ascii="Arial" w:hAnsi="Arial"/>
          <w:sz w:val="24"/>
          <w:szCs w:val="24"/>
        </w:rPr>
        <w:t>Nessa situação, será facultado ao licitante o prazo de 24 (vinte e quatro) horas para comprovar a viabilidade dos preços constantes em sua proposta, conforme parâmetros do artigo 48, inciso II, da Lei n° 8.666, de 1993, sob pena de desclassificação.</w:t>
      </w:r>
    </w:p>
    <w:p w14:paraId="09E175F3" w14:textId="77777777" w:rsidR="00D42E63" w:rsidRPr="002239CF" w:rsidRDefault="00D42E63" w:rsidP="00D42E63">
      <w:pPr>
        <w:pStyle w:val="Nivel2"/>
        <w:numPr>
          <w:ilvl w:val="1"/>
          <w:numId w:val="32"/>
        </w:numPr>
        <w:spacing w:before="0" w:after="200"/>
        <w:ind w:left="0" w:firstLine="0"/>
        <w:rPr>
          <w:rFonts w:ascii="Arial" w:hAnsi="Arial" w:cs="Arial"/>
          <w:sz w:val="24"/>
          <w:szCs w:val="24"/>
        </w:rPr>
      </w:pPr>
      <w:r w:rsidRPr="002239CF">
        <w:rPr>
          <w:rFonts w:ascii="Arial" w:hAnsi="Arial" w:cs="Arial"/>
          <w:sz w:val="24"/>
          <w:szCs w:val="24"/>
        </w:rPr>
        <w:t>Será desclassificada a proposta ou o lance vencedor nos quais se verifique que qualquer um dos seus custos unitários supera o correspondente custo unitário de referência fixado pela Administração, em conformidade com os projetos anexos a este Convite.</w:t>
      </w:r>
    </w:p>
    <w:p w14:paraId="48924E51"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Se a proposta de preço não for aceitável, a Comissão de Licitação examinará a proposta subsequente, e, assim sucessivamente, na ordem de classificação.</w:t>
      </w:r>
    </w:p>
    <w:p w14:paraId="5A141F07"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14:paraId="37400C27"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Do julgamento das propostas e da classificação, será dada ciência aos licitantes para apresentação de recurso no prazo de 2 (dois) dias úteis. Interposto o recurso, será comunicado aos demais licitantes, que poderão impugná-lo no mesmo prazo.</w:t>
      </w:r>
    </w:p>
    <w:p w14:paraId="5152E379"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14:paraId="73ED763D" w14:textId="77777777" w:rsidR="00D42E63" w:rsidRPr="002239CF" w:rsidRDefault="00D42E63" w:rsidP="00D42E63">
      <w:pPr>
        <w:pStyle w:val="Nivel2"/>
        <w:numPr>
          <w:ilvl w:val="0"/>
          <w:numId w:val="0"/>
        </w:numPr>
        <w:spacing w:before="0" w:after="200"/>
        <w:rPr>
          <w:rFonts w:ascii="Arial" w:hAnsi="Arial" w:cs="Arial"/>
          <w:sz w:val="24"/>
          <w:szCs w:val="24"/>
        </w:rPr>
      </w:pPr>
    </w:p>
    <w:p w14:paraId="77DE07D4"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14:paraId="1BDF5205"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O resultado do certame será divulgado no Diário Oficial da União.</w:t>
      </w:r>
    </w:p>
    <w:p w14:paraId="5EC8AE16"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DOS RECURSOS ADMINISTRATIVOS</w:t>
      </w:r>
    </w:p>
    <w:p w14:paraId="404BD57A"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interposição de recurso referente à habilitação ou inabilitação de licitantes e julgamento das propostas observará o disposto no art. 109, §§ 4º e 6º, da Lei 8.666, de 1993.</w:t>
      </w:r>
    </w:p>
    <w:p w14:paraId="753FA453"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Após cada fase da licitação, os autos do processo ficarão com vista franqueada aos interessados, pelo prazo previsto para a interposição de recursos.</w:t>
      </w:r>
    </w:p>
    <w:p w14:paraId="2068AFCB"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 recurso da decisão que habilitar ou inabilitar licitantes e que julgar as propostas terá efeito suspensivo, podendo a autoridade competente, motivadamente e presentes razões de interesse público, atribuir aos demais recursos interpostos, eficácia suspensiva.</w:t>
      </w:r>
    </w:p>
    <w:p w14:paraId="2C92E852"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Os recursos deverão ser encaminhados para o Setor de Compras e Licitações instalada no endereço da Sede do CRP16 – </w:t>
      </w:r>
      <w:r w:rsidRPr="002239CF">
        <w:rPr>
          <w:rFonts w:ascii="Arial" w:hAnsi="Arial" w:cs="Arial"/>
          <w:color w:val="000000" w:themeColor="text1"/>
          <w:sz w:val="24"/>
          <w:szCs w:val="24"/>
        </w:rPr>
        <w:t>Rua Desembargador Ferreira Coelho, nº 330, sala 806, Ed. Eldorado Center, Vitória/ES, CEP 29.052-210</w:t>
      </w:r>
      <w:r w:rsidRPr="002239CF">
        <w:rPr>
          <w:rFonts w:ascii="Arial" w:hAnsi="Arial" w:cs="Arial"/>
          <w:sz w:val="24"/>
          <w:szCs w:val="24"/>
        </w:rPr>
        <w:t>.</w:t>
      </w:r>
    </w:p>
    <w:p w14:paraId="38CE6B8B"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 O recurso será dirigido ao Presidente do CRP16, por intermédio da Comissão de Licitação, a qual poderá reconsiderar sua decisão, no prazo de 2 (dois) dias úteis, ou, nesse mesmo prazo, fazê-lo subir, devidamente informado, devendo, neste caso, a decisão ser proferida dentro do prazo de 2 (dois) dias úteis, contado do recebimento do recurso, sob pena de responsabilidade.</w:t>
      </w:r>
    </w:p>
    <w:p w14:paraId="49AB3461"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Os recursos interpostos fora do prazo não serão conhecidos.</w:t>
      </w:r>
    </w:p>
    <w:p w14:paraId="0F958425"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DO TERMO DE CONTRATO OU INSTRUMENTO EQUIVALENTE</w:t>
      </w:r>
    </w:p>
    <w:p w14:paraId="4224E44D" w14:textId="77777777" w:rsidR="00D42E63" w:rsidRPr="00D42E63" w:rsidRDefault="00D42E63" w:rsidP="00D42E63">
      <w:pPr>
        <w:pStyle w:val="Nivel2"/>
        <w:tabs>
          <w:tab w:val="left" w:pos="567"/>
        </w:tabs>
        <w:spacing w:before="0" w:after="200"/>
        <w:ind w:left="0"/>
        <w:rPr>
          <w:rFonts w:ascii="Arial" w:hAnsi="Arial" w:cs="Arial"/>
          <w:sz w:val="24"/>
          <w:szCs w:val="24"/>
        </w:rPr>
      </w:pPr>
      <w:r w:rsidRPr="00D42E63">
        <w:rPr>
          <w:rFonts w:ascii="Arial" w:hAnsi="Arial" w:cs="Arial"/>
          <w:sz w:val="24"/>
          <w:szCs w:val="24"/>
        </w:rPr>
        <w:t xml:space="preserve">Após a homologação da licitação, em sendo realizada a contratação, deverá </w:t>
      </w:r>
      <w:r w:rsidRPr="00D42E63">
        <w:rPr>
          <w:rStyle w:val="Manoel"/>
          <w:color w:val="auto"/>
          <w:sz w:val="24"/>
          <w:szCs w:val="24"/>
        </w:rPr>
        <w:t xml:space="preserve">ser </w:t>
      </w:r>
      <w:r w:rsidRPr="00D42E63">
        <w:rPr>
          <w:rFonts w:ascii="Arial" w:hAnsi="Arial" w:cs="Arial"/>
          <w:sz w:val="24"/>
          <w:szCs w:val="24"/>
        </w:rPr>
        <w:t xml:space="preserve">firmado Termo de Contrato ou aceito instrumento equivalente (Nota de Empenho), </w:t>
      </w:r>
      <w:r w:rsidRPr="00D42E63">
        <w:rPr>
          <w:rFonts w:ascii="Arial" w:hAnsi="Arial" w:cs="Arial"/>
          <w:iCs/>
          <w:sz w:val="24"/>
          <w:szCs w:val="24"/>
        </w:rPr>
        <w:t xml:space="preserve">prorrogável na forma dos art. 57, § 1° </w:t>
      </w:r>
      <w:r w:rsidRPr="00D42E63">
        <w:rPr>
          <w:rStyle w:val="Manoel"/>
          <w:color w:val="auto"/>
          <w:sz w:val="24"/>
          <w:szCs w:val="24"/>
        </w:rPr>
        <w:t>e 79, §5º</w:t>
      </w:r>
      <w:r w:rsidRPr="00D42E63">
        <w:rPr>
          <w:rFonts w:ascii="Arial" w:hAnsi="Arial" w:cs="Arial"/>
          <w:iCs/>
          <w:sz w:val="24"/>
          <w:szCs w:val="24"/>
        </w:rPr>
        <w:t xml:space="preserve"> da Lei n° 8.666/93</w:t>
      </w:r>
      <w:r w:rsidRPr="00D42E63">
        <w:rPr>
          <w:rFonts w:ascii="Arial" w:hAnsi="Arial" w:cs="Arial"/>
          <w:sz w:val="24"/>
          <w:szCs w:val="24"/>
        </w:rPr>
        <w:t>.</w:t>
      </w:r>
    </w:p>
    <w:p w14:paraId="1C572DEC" w14:textId="77777777" w:rsidR="00D42E63" w:rsidRPr="002239CF" w:rsidRDefault="00D42E63" w:rsidP="00D42E63">
      <w:pPr>
        <w:pStyle w:val="Nivel2"/>
        <w:numPr>
          <w:ilvl w:val="0"/>
          <w:numId w:val="0"/>
        </w:numPr>
        <w:tabs>
          <w:tab w:val="left" w:pos="567"/>
        </w:tabs>
        <w:spacing w:before="0" w:after="200"/>
        <w:rPr>
          <w:rFonts w:ascii="Arial" w:hAnsi="Arial" w:cs="Arial"/>
          <w:sz w:val="24"/>
          <w:szCs w:val="24"/>
        </w:rPr>
      </w:pPr>
    </w:p>
    <w:p w14:paraId="5789894E"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O adjudicatário terá o prazo de 2 (dois) dias úteis, contados a partir da data de sua convocação, para assinar o Termo de Contrato ou aceitar o instrumento equivalente, conforme o caso, sob pena de decair do direito à contratação, sem prejuízo das sanções previstas neste Convite. </w:t>
      </w:r>
    </w:p>
    <w:p w14:paraId="149277E7"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Alternativamente à convocação para comparecer perante o órgão ou entidade para a assinatura do Termo de Contrato ou aceite do instrumento equivalente, a Administração poderá encaminhá-lo para assinatura ou aceite do adjudicatário, </w:t>
      </w:r>
      <w:r w:rsidRPr="002239CF">
        <w:rPr>
          <w:rFonts w:ascii="Arial" w:hAnsi="Arial"/>
          <w:iCs/>
          <w:color w:val="auto"/>
          <w:sz w:val="24"/>
          <w:szCs w:val="24"/>
        </w:rPr>
        <w:t>mediante correspondência postal com aviso de recebimento (AR) ou meio eletrônico, para que seja assinado ou aceito no prazo de 5 (cinco) dias, a contar da data de seu recebimento.</w:t>
      </w:r>
    </w:p>
    <w:p w14:paraId="11BCE0EC"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Style w:val="Manoel"/>
          <w:color w:val="auto"/>
          <w:sz w:val="24"/>
          <w:szCs w:val="24"/>
        </w:rPr>
        <w:t xml:space="preserve"> O prazo para assinatura e devolução do Termo de Contrato</w:t>
      </w:r>
      <w:r w:rsidRPr="002239CF">
        <w:rPr>
          <w:rFonts w:ascii="Arial" w:hAnsi="Arial"/>
          <w:color w:val="auto"/>
          <w:sz w:val="24"/>
          <w:szCs w:val="24"/>
        </w:rPr>
        <w:t xml:space="preserve"> poderá ser prorrogado, por igual período, por solicitação justificada do adjudicatário e aceita pela Administração.</w:t>
      </w:r>
    </w:p>
    <w:p w14:paraId="1B3BC79F" w14:textId="77777777" w:rsidR="00D42E63" w:rsidRPr="00B76227" w:rsidRDefault="00D42E63" w:rsidP="00D42E63">
      <w:pPr>
        <w:pStyle w:val="Nivel2"/>
        <w:tabs>
          <w:tab w:val="left" w:pos="567"/>
        </w:tabs>
        <w:spacing w:before="0" w:after="200"/>
        <w:ind w:left="0"/>
        <w:rPr>
          <w:rStyle w:val="Manoel"/>
          <w:color w:val="auto"/>
          <w:sz w:val="24"/>
          <w:szCs w:val="24"/>
        </w:rPr>
      </w:pPr>
      <w:r w:rsidRPr="00B76227">
        <w:rPr>
          <w:rFonts w:ascii="Arial" w:hAnsi="Arial" w:cs="Arial"/>
          <w:sz w:val="24"/>
          <w:szCs w:val="24"/>
        </w:rPr>
        <w:t xml:space="preserve">Antes da assinatura do Termo de Contrato ou aceite do instrumento equivalente, a Administração realizará consulta “online” ao SICAF e ao Cadastro Informativo de Créditos não Quitados - CADIN, cujos resultados serão anexados aos autos do processo. </w:t>
      </w:r>
      <w:r w:rsidRPr="00B76227">
        <w:rPr>
          <w:rStyle w:val="Manoel"/>
          <w:color w:val="auto"/>
          <w:sz w:val="24"/>
          <w:szCs w:val="24"/>
        </w:rPr>
        <w:t>Tão somente a inscrição no CADIN não determina a impossibilidade de contratar.</w:t>
      </w:r>
    </w:p>
    <w:p w14:paraId="6272A67B" w14:textId="77777777" w:rsidR="00D42E63" w:rsidRPr="002239CF" w:rsidRDefault="00D42E63" w:rsidP="00D42E63">
      <w:pPr>
        <w:pStyle w:val="Nivel3"/>
        <w:numPr>
          <w:ilvl w:val="2"/>
          <w:numId w:val="16"/>
        </w:numPr>
        <w:spacing w:before="0" w:after="200"/>
        <w:ind w:left="0" w:firstLine="0"/>
        <w:rPr>
          <w:rStyle w:val="Manoel"/>
          <w:color w:val="auto"/>
          <w:sz w:val="24"/>
          <w:szCs w:val="24"/>
        </w:rPr>
      </w:pPr>
      <w:r w:rsidRPr="002239CF">
        <w:rPr>
          <w:rStyle w:val="Manoel"/>
          <w:color w:val="auto"/>
          <w:sz w:val="24"/>
          <w:szCs w:val="24"/>
        </w:rPr>
        <w:t>Na hipótese de irregularidade do registro no SICAF, o contratado deverá regularizar a sua situação perante o cadastro no prazo de até 05 (cinco) dias, sob pena de aplicação das penalidades previstas no edital e anexos.</w:t>
      </w:r>
    </w:p>
    <w:p w14:paraId="6A1E6688"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Se o adjudicatário, no ato da assinatura do Termo de Contrato ou aceite do instrumento equivalente, não comprovar que mantém as mesmas condições de habilitação, ou quando, injustificadamente, recusar-se à assinatura ou aceite, a administração poderá convocar outro licitante para celebrar a contratação, desde que respeitadas a ordem de classificação e mantidas as mesmas condições da proposta vencedora, sem prejuízo das sanções previstas em Lei.</w:t>
      </w:r>
    </w:p>
    <w:p w14:paraId="45C59D24"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DO REAJUSTE</w:t>
      </w:r>
    </w:p>
    <w:p w14:paraId="74ABA456"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 valor do contrato será fixo e irreajustável.</w:t>
      </w:r>
    </w:p>
    <w:p w14:paraId="7751C1B7"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DA ENTREGA E DO RECEBIMENTO DO OBJETO E DA FISCALIZAÇÃO</w:t>
      </w:r>
    </w:p>
    <w:p w14:paraId="7EFF792F"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lang w:eastAsia="en-US"/>
        </w:rPr>
        <w:t>Os critérios de recebimento e aceitação do objeto e de fiscalização estão previstos no Instrumento do Contrato.</w:t>
      </w:r>
    </w:p>
    <w:p w14:paraId="29D904B3" w14:textId="77777777" w:rsidR="00D42E63" w:rsidRPr="002239CF" w:rsidRDefault="00D42E63" w:rsidP="00D42E63">
      <w:pPr>
        <w:pStyle w:val="Nivel2"/>
        <w:numPr>
          <w:ilvl w:val="0"/>
          <w:numId w:val="0"/>
        </w:numPr>
        <w:spacing w:before="0" w:after="200"/>
        <w:rPr>
          <w:rFonts w:ascii="Arial" w:hAnsi="Arial" w:cs="Arial"/>
          <w:sz w:val="24"/>
          <w:szCs w:val="24"/>
        </w:rPr>
      </w:pPr>
    </w:p>
    <w:p w14:paraId="05960DFD"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Contratante realizará inspeção minuciosa de todo material, por meio de seus funcionários, com a finalidade de verificar a adequação dos serviços e constatar e relacionar os arremates, retoques e revisões finais que se fizerem necessários.</w:t>
      </w:r>
    </w:p>
    <w:p w14:paraId="5D4A04B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 Após tal inspeção, será lavrado Termo de Recebimento Provisório, em 02 (duas) vias de igual teor e forma, ambas assinadas pela fiscalização, relatando as eventuais pendências verificadas.</w:t>
      </w:r>
    </w:p>
    <w:p w14:paraId="6B8A74F3"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serviços até que sejam sanadas todas as eventuais pendências que possam vir a ser apontadas no Termo de Recebimento Provisório.</w:t>
      </w:r>
    </w:p>
    <w:p w14:paraId="051C56F4"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 Termo de Recebimento Definitivo dos itens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depois de solucionadas todas as reclamações porventura feitas quanto à falta de pagamento a operários ou fornecedores de materiais e prestadores de serviços empregados na execução do contrato.</w:t>
      </w:r>
    </w:p>
    <w:p w14:paraId="627F4515"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Caso a verificação a que se refere este subitem não seja procedida tempestivamente, reputar-se-á como realizada, consumando-se o recebimento definitivo no dia do esgotamento do prazo, desde que o fato seja comunicado à Contratante nos 15 (quinze) dias anteriores à exaustão do prazo.</w:t>
      </w:r>
    </w:p>
    <w:p w14:paraId="16B4FC9F"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O recebimento definitivo do objeto licitado não exime a Contratada, em qualquer época, das garantias concedidas e das responsabilidades assumidas em contrato e por força das disposições legais em vigor (Lei n° 10.406, de 2002).</w:t>
      </w:r>
    </w:p>
    <w:p w14:paraId="5C22DEF5"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execução dos serviços ora contratados será objeto de acompanhamento, controle, fiscalização e avaliação por representante da Contratante, para este fim especialmente designado, com as atribuições específicas determinadas na Lei n° 8.666, de 1993, conforme detalhado no Termo de Referência.</w:t>
      </w:r>
    </w:p>
    <w:p w14:paraId="40D03D83" w14:textId="77777777" w:rsidR="00D42E63" w:rsidRPr="002239CF" w:rsidRDefault="00D42E63" w:rsidP="00D42E63">
      <w:pPr>
        <w:pStyle w:val="Nivel2"/>
        <w:numPr>
          <w:ilvl w:val="0"/>
          <w:numId w:val="0"/>
        </w:numPr>
        <w:spacing w:before="0" w:after="200"/>
        <w:rPr>
          <w:rFonts w:ascii="Arial" w:hAnsi="Arial" w:cs="Arial"/>
          <w:sz w:val="24"/>
          <w:szCs w:val="24"/>
        </w:rPr>
      </w:pPr>
    </w:p>
    <w:p w14:paraId="0FD4A2A2"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14:paraId="3EA6EFDE"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CONTRATANTE se reserva o direito de rejeitar, no todo ou em parte, os itens ora contratados, prestados em desacordo com o presente Edital e seus Anexos e com o contrato.</w:t>
      </w:r>
    </w:p>
    <w:p w14:paraId="10C57D85"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As determinações e as solicitações formuladas pelo representante da CONTRATANTE encarregado da fiscalização do contrato deverão ser prontamente atendidas pela CONTRATADA, ou, nesta impossibilidade, justificadas por escrito.</w:t>
      </w:r>
    </w:p>
    <w:p w14:paraId="0BB0C37D"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lang w:eastAsia="en-US"/>
        </w:rPr>
      </w:pPr>
      <w:r w:rsidRPr="002239CF">
        <w:rPr>
          <w:rFonts w:ascii="Arial" w:hAnsi="Arial"/>
          <w:b w:val="0"/>
          <w:sz w:val="24"/>
          <w:szCs w:val="24"/>
          <w:lang w:eastAsia="en-US"/>
        </w:rPr>
        <w:t>DAS OBRIGAÇÕES DA CONTRATANTE</w:t>
      </w:r>
    </w:p>
    <w:p w14:paraId="4971B55D"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lang w:eastAsia="en-US"/>
        </w:rPr>
        <w:t>As obrigações da Contratante são as estabelecidas neste Convite e seus anexos, e no Termo de Referência.</w:t>
      </w:r>
    </w:p>
    <w:p w14:paraId="147E7ABB"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DAS OBRIGAÇÕES DA CONTRATADA</w:t>
      </w:r>
    </w:p>
    <w:p w14:paraId="05F09C74"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As obrigações da Contratada </w:t>
      </w:r>
      <w:r w:rsidRPr="002239CF">
        <w:rPr>
          <w:rFonts w:ascii="Arial" w:hAnsi="Arial" w:cs="Arial"/>
          <w:sz w:val="24"/>
          <w:szCs w:val="24"/>
          <w:lang w:eastAsia="en-US"/>
        </w:rPr>
        <w:t>são as estabelecidas neste Convite e seus anexos, e no Termo de Referência.</w:t>
      </w:r>
    </w:p>
    <w:p w14:paraId="1C32A87D"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DAS HIPÓTESES DE RESCISÃO CONTRATUAL</w:t>
      </w:r>
    </w:p>
    <w:p w14:paraId="037C1FF7"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As hipóteses de rescisão do ajuste, bem como a disciplina aplicável em tais casos, são aquelas previstas no instrumento de Contrato, nos termos dos artigos 78 a 80 da Lei n° 8.666, de 1993.</w:t>
      </w:r>
    </w:p>
    <w:p w14:paraId="5EF8C5AA"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O termo de rescisão deverá indicar, conforme o caso:</w:t>
      </w:r>
    </w:p>
    <w:p w14:paraId="5FF17E8F"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Balanço dos eventos contratuais já cumpridos ou parcialmente cumpridos;</w:t>
      </w:r>
    </w:p>
    <w:p w14:paraId="32655B08"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Relação dos pagamentos já efetuados e ainda devidos;</w:t>
      </w:r>
    </w:p>
    <w:p w14:paraId="4F7EC3AE"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Indenizações e multas.</w:t>
      </w:r>
    </w:p>
    <w:p w14:paraId="3CDEF865"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DO PAGAMENTO</w:t>
      </w:r>
    </w:p>
    <w:p w14:paraId="0BCB37DC" w14:textId="77777777" w:rsidR="00D42E63" w:rsidRPr="002239CF" w:rsidRDefault="00D42E63" w:rsidP="00D42E63">
      <w:pPr>
        <w:pStyle w:val="Nivel2"/>
        <w:spacing w:before="0" w:after="200"/>
        <w:ind w:left="0"/>
        <w:rPr>
          <w:rFonts w:ascii="Arial" w:eastAsia="Arial" w:hAnsi="Arial" w:cs="Arial"/>
          <w:sz w:val="24"/>
          <w:szCs w:val="24"/>
        </w:rPr>
      </w:pPr>
      <w:r w:rsidRPr="002239CF">
        <w:rPr>
          <w:rFonts w:ascii="Arial" w:hAnsi="Arial" w:cs="Arial"/>
          <w:sz w:val="24"/>
          <w:szCs w:val="24"/>
        </w:rPr>
        <w:t>O pagamento será efetuado pela Contratante no prazo de</w:t>
      </w:r>
      <w:r w:rsidRPr="002239CF">
        <w:rPr>
          <w:rFonts w:ascii="Arial" w:eastAsia="Arial" w:hAnsi="Arial" w:cs="Arial"/>
          <w:sz w:val="24"/>
          <w:szCs w:val="24"/>
        </w:rPr>
        <w:t xml:space="preserve"> até 30 (trinta) </w:t>
      </w:r>
      <w:r w:rsidRPr="002239CF">
        <w:rPr>
          <w:rFonts w:ascii="Arial" w:hAnsi="Arial" w:cs="Arial"/>
          <w:sz w:val="24"/>
          <w:szCs w:val="24"/>
        </w:rPr>
        <w:t xml:space="preserve">dias, contados do recebimento da Nota Fiscal/Fatura. </w:t>
      </w:r>
    </w:p>
    <w:p w14:paraId="0E2A9851" w14:textId="77777777" w:rsidR="00D42E63" w:rsidRPr="002239CF" w:rsidRDefault="00D42E63" w:rsidP="00D42E63">
      <w:pPr>
        <w:pStyle w:val="Nivel2"/>
        <w:numPr>
          <w:ilvl w:val="0"/>
          <w:numId w:val="0"/>
        </w:numPr>
        <w:spacing w:before="0" w:after="200"/>
        <w:rPr>
          <w:rFonts w:ascii="Arial" w:eastAsia="Arial" w:hAnsi="Arial" w:cs="Arial"/>
          <w:sz w:val="24"/>
          <w:szCs w:val="24"/>
        </w:rPr>
      </w:pPr>
    </w:p>
    <w:p w14:paraId="1322010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14:paraId="71094578"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 emissão da Nota Fiscal/Fatura será precedida do recebimento definitivo do serviço, conforme no Termo de Referência.</w:t>
      </w:r>
    </w:p>
    <w:p w14:paraId="2145C71A"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0CF3EB0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Constatando-se, junto ao SICAF, a situação de irregularidade do fornecedor contratado, deverão ser tomadas as providências previstas no do art. 31 da Instrução Normativa nº 3, de 26 de abril de 2018.</w:t>
      </w:r>
    </w:p>
    <w:p w14:paraId="25CD08C9"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O setor competente para proceder ao pagamento deve verificar se a Nota Fiscal ou Fatura apresentada expressa os elementos necessários e essenciais do documento, tais como: </w:t>
      </w:r>
    </w:p>
    <w:p w14:paraId="45D6D279"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O prazo de validade; </w:t>
      </w:r>
    </w:p>
    <w:p w14:paraId="5D55426C"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A data da emissão; </w:t>
      </w:r>
    </w:p>
    <w:p w14:paraId="2AE21A9A"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Os dados do contrato e do órgão contratante; </w:t>
      </w:r>
    </w:p>
    <w:p w14:paraId="3F2358F7"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O período de prestação dos serviços; </w:t>
      </w:r>
    </w:p>
    <w:p w14:paraId="4A18DF76"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O valor a pagar; e </w:t>
      </w:r>
    </w:p>
    <w:p w14:paraId="374182A4"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Eventual destaque do valor de retenções tributárias cabíveis.</w:t>
      </w:r>
    </w:p>
    <w:p w14:paraId="4232D238"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Havendo erro na apresentação da Nota Fiscal/Fatura, ou circunstância que impeça a liquidação da despesa, o pagamento ficará sobrestado até que a Contratada providencie as medidas saneadoras. </w:t>
      </w:r>
    </w:p>
    <w:p w14:paraId="32B7759A" w14:textId="77777777" w:rsidR="00D42E63" w:rsidRPr="002239CF" w:rsidRDefault="00D42E63" w:rsidP="00D42E63">
      <w:pPr>
        <w:jc w:val="both"/>
        <w:rPr>
          <w:rFonts w:ascii="Arial" w:hAnsi="Arial" w:cs="Arial"/>
          <w:sz w:val="24"/>
          <w:szCs w:val="24"/>
        </w:rPr>
      </w:pPr>
      <w:r w:rsidRPr="002239CF">
        <w:rPr>
          <w:rFonts w:ascii="Arial" w:hAnsi="Arial" w:cs="Arial"/>
          <w:sz w:val="24"/>
          <w:szCs w:val="24"/>
        </w:rPr>
        <w:t>Nesta hipótese, o prazo para pagamento iniciar-se-á após a comprovação da regularização da situação, não acarretando qualquer ônus para a Contratante;</w:t>
      </w:r>
    </w:p>
    <w:p w14:paraId="432764D2" w14:textId="77777777" w:rsidR="00D42E63" w:rsidRPr="002239CF" w:rsidRDefault="00D42E63" w:rsidP="00D42E63">
      <w:pPr>
        <w:jc w:val="both"/>
        <w:rPr>
          <w:rFonts w:ascii="Arial" w:hAnsi="Arial" w:cs="Arial"/>
          <w:sz w:val="24"/>
          <w:szCs w:val="24"/>
        </w:rPr>
      </w:pPr>
    </w:p>
    <w:p w14:paraId="595397E4"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Nos termos do item 1, do Anexo VIII-A da Instrução Normativa SEGES/MP nº 05, de 2017, será efetuada a retenção ou glosa no pagamento, proporcional à irregularidade verificada, sem prejuízo das sanções cabíveis, caso se constate que a Contratada:</w:t>
      </w:r>
    </w:p>
    <w:p w14:paraId="76F6EA3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Não produziu os resultados acordados;</w:t>
      </w:r>
    </w:p>
    <w:p w14:paraId="7984C28E"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Deixou de executar as atividades contratadas, ou não as executou com a qualidade mínima exigida;</w:t>
      </w:r>
    </w:p>
    <w:p w14:paraId="7528BBCB"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Deixou de utilizar os materiais e recursos humanos exigidos para a execução do serviço, ou utilizou-os com qualidade ou quantidade inferior à demandada.</w:t>
      </w:r>
    </w:p>
    <w:p w14:paraId="7B9E9F2A"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Será considerada data do pagamento o dia em que constar como emitida a ordem bancária para pagamento.</w:t>
      </w:r>
    </w:p>
    <w:p w14:paraId="1A223757"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Antes de cada pagamento à contratada, será realizada consulta ao SICAF para verificar a manutenção das condições de habilitação exigidas no edital.</w:t>
      </w:r>
    </w:p>
    <w:p w14:paraId="154BF6AD"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0BC76075"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0293E6C8"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7F094990" w14:textId="77777777" w:rsidR="00D42E63" w:rsidRPr="002239CF" w:rsidRDefault="00D42E63" w:rsidP="00D42E63">
      <w:pPr>
        <w:pStyle w:val="Nivel2"/>
        <w:numPr>
          <w:ilvl w:val="0"/>
          <w:numId w:val="0"/>
        </w:numPr>
        <w:spacing w:before="0" w:after="200"/>
        <w:rPr>
          <w:rFonts w:ascii="Arial" w:hAnsi="Arial" w:cs="Arial"/>
          <w:sz w:val="24"/>
          <w:szCs w:val="24"/>
        </w:rPr>
      </w:pPr>
      <w:r w:rsidRPr="002239CF">
        <w:rPr>
          <w:rFonts w:ascii="Arial" w:hAnsi="Arial" w:cs="Arial"/>
          <w:sz w:val="24"/>
          <w:szCs w:val="24"/>
        </w:rPr>
        <w:t xml:space="preserve"> </w:t>
      </w:r>
    </w:p>
    <w:p w14:paraId="22582163"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Persistindo a irregularidade, a contratante deverá adotar as medidas necessárias à rescisão contratual nos autos do processo administrativo correspondente, assegurada à contratada a ampla defesa.</w:t>
      </w:r>
    </w:p>
    <w:p w14:paraId="33A9D034"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14:paraId="1ECE13AA" w14:textId="77777777" w:rsidR="00D42E63" w:rsidRPr="002239CF" w:rsidRDefault="00D42E63" w:rsidP="00D42E63">
      <w:pPr>
        <w:pStyle w:val="Nivel3"/>
        <w:numPr>
          <w:ilvl w:val="2"/>
          <w:numId w:val="16"/>
        </w:numPr>
        <w:spacing w:before="0" w:after="200"/>
        <w:ind w:left="0" w:firstLine="0"/>
        <w:rPr>
          <w:rFonts w:ascii="Arial" w:hAnsi="Arial"/>
          <w:color w:val="auto"/>
          <w:sz w:val="24"/>
          <w:szCs w:val="24"/>
        </w:rPr>
      </w:pPr>
      <w:r w:rsidRPr="002239CF">
        <w:rPr>
          <w:rFonts w:ascii="Arial" w:hAnsi="Arial"/>
          <w:color w:val="auto"/>
          <w:sz w:val="24"/>
          <w:szCs w:val="24"/>
        </w:rPr>
        <w:t xml:space="preserve">Será rescindido o contrato em execução com a contratada inadimplente no SICAF, salvo por motivo de economicidade, segurança nacional ou outro de interesse público de alta relevância, devidamente justificado, em qualquer caso, pela máxima autoridade da contratante. </w:t>
      </w:r>
    </w:p>
    <w:p w14:paraId="2348158A"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Quando do pagamento, será efetuada a retenção tributária prevista na legislação aplicável, em especial a prevista no artigo 31 da Lei 8.212, de 1993, nos termos do item 6 do Anexo XI da IN SEGES/MP n. 5/2017, quando couber.</w:t>
      </w:r>
    </w:p>
    <w:p w14:paraId="04D47D88"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É vedado o pagamento, a qualquer título, por serviços prestados, à empresa privada que tenha em seu quadro societário servidor público da ativa do órgão contratante, com fundamento na Lei de Diretrizes Orçamentárias vigente.</w:t>
      </w:r>
    </w:p>
    <w:p w14:paraId="4DDF920C"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FAE8B8F"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EM = I x N x VP, sendo:</w:t>
      </w:r>
    </w:p>
    <w:p w14:paraId="262CC165"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EM = Encargos moratórios; </w:t>
      </w:r>
    </w:p>
    <w:p w14:paraId="1E040E5E"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N = Número de dias entre a data prevista para o pagamento e a do efetivo pagamento; </w:t>
      </w:r>
    </w:p>
    <w:p w14:paraId="1CA7FB5A"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VP = Valor da parcela a ser paga. </w:t>
      </w:r>
    </w:p>
    <w:p w14:paraId="73625EF2"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I = Índice de compensação financeira = 0,00016438, assim apurado:</w:t>
      </w:r>
    </w:p>
    <w:p w14:paraId="1FE14D0C"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I = (TX) / 365    TX = Percentual da taxa anual = 6% </w:t>
      </w:r>
    </w:p>
    <w:p w14:paraId="215584D3"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I = ( 6 / 100 ) / 365    I = 0,00016438. </w:t>
      </w:r>
    </w:p>
    <w:p w14:paraId="68D566B8" w14:textId="77777777" w:rsidR="00D42E63" w:rsidRPr="002239CF" w:rsidRDefault="00D42E63" w:rsidP="00D42E63">
      <w:pPr>
        <w:pStyle w:val="Ttulo11"/>
        <w:numPr>
          <w:ilvl w:val="0"/>
          <w:numId w:val="16"/>
        </w:numPr>
        <w:tabs>
          <w:tab w:val="left" w:pos="426"/>
          <w:tab w:val="left" w:pos="1518"/>
        </w:tabs>
        <w:spacing w:after="200" w:line="276" w:lineRule="auto"/>
        <w:jc w:val="both"/>
        <w:rPr>
          <w:rFonts w:ascii="Arial" w:hAnsi="Arial" w:cs="Arial"/>
          <w:b w:val="0"/>
          <w:bCs w:val="0"/>
          <w:sz w:val="24"/>
          <w:szCs w:val="24"/>
        </w:rPr>
      </w:pPr>
      <w:r w:rsidRPr="002239CF">
        <w:rPr>
          <w:rFonts w:ascii="Arial" w:hAnsi="Arial" w:cs="Arial"/>
          <w:b w:val="0"/>
          <w:bCs w:val="0"/>
          <w:spacing w:val="2"/>
          <w:sz w:val="24"/>
          <w:szCs w:val="24"/>
        </w:rPr>
        <w:t xml:space="preserve">DA </w:t>
      </w:r>
      <w:r w:rsidRPr="002239CF">
        <w:rPr>
          <w:rFonts w:ascii="Arial" w:hAnsi="Arial" w:cs="Arial"/>
          <w:b w:val="0"/>
          <w:bCs w:val="0"/>
          <w:sz w:val="24"/>
          <w:szCs w:val="24"/>
        </w:rPr>
        <w:t>GARANTIA DO</w:t>
      </w:r>
      <w:r w:rsidRPr="002239CF">
        <w:rPr>
          <w:rFonts w:ascii="Arial" w:hAnsi="Arial" w:cs="Arial"/>
          <w:b w:val="0"/>
          <w:bCs w:val="0"/>
          <w:spacing w:val="-12"/>
          <w:sz w:val="24"/>
          <w:szCs w:val="24"/>
        </w:rPr>
        <w:t xml:space="preserve"> </w:t>
      </w:r>
      <w:r w:rsidRPr="002239CF">
        <w:rPr>
          <w:rFonts w:ascii="Arial" w:hAnsi="Arial" w:cs="Arial"/>
          <w:b w:val="0"/>
          <w:bCs w:val="0"/>
          <w:sz w:val="24"/>
          <w:szCs w:val="24"/>
        </w:rPr>
        <w:t>CONTRATO</w:t>
      </w:r>
    </w:p>
    <w:p w14:paraId="5DD29967"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21.1</w:t>
      </w:r>
      <w:r w:rsidRPr="002239CF">
        <w:rPr>
          <w:rFonts w:ascii="Arial" w:hAnsi="Arial" w:cs="Arial"/>
          <w:sz w:val="24"/>
          <w:szCs w:val="24"/>
        </w:rPr>
        <w:t xml:space="preserve"> O adjudicatário prestará garantia de execução do contrato, nos moldes do art. 56 da Lei nº 8.666, de 1993, com validade durante a execução do contrato e por 90 (noventa) dias após o término da vigência contratual, em valor correspondente a 5% (cinco por cento) do valor total do contrato.</w:t>
      </w:r>
    </w:p>
    <w:p w14:paraId="7353E838"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21.2.</w:t>
      </w:r>
      <w:r w:rsidRPr="002239CF">
        <w:rPr>
          <w:rFonts w:ascii="Arial" w:hAnsi="Arial" w:cs="Arial"/>
          <w:sz w:val="24"/>
          <w:szCs w:val="24"/>
        </w:rPr>
        <w:t xml:space="preserve">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 </w:t>
      </w:r>
    </w:p>
    <w:p w14:paraId="7500AA72" w14:textId="77777777" w:rsidR="00D42E63" w:rsidRPr="002239CF" w:rsidRDefault="00D42E63" w:rsidP="00D42E63">
      <w:pPr>
        <w:tabs>
          <w:tab w:val="left" w:pos="1440"/>
        </w:tabs>
        <w:snapToGrid w:val="0"/>
        <w:spacing w:before="120"/>
        <w:jc w:val="both"/>
        <w:rPr>
          <w:rFonts w:ascii="Arial" w:hAnsi="Arial" w:cs="Arial"/>
          <w:iCs/>
          <w:sz w:val="24"/>
          <w:szCs w:val="24"/>
        </w:rPr>
      </w:pPr>
      <w:r w:rsidRPr="002239CF">
        <w:rPr>
          <w:rFonts w:ascii="Arial" w:hAnsi="Arial" w:cs="Arial"/>
          <w:b/>
          <w:iCs/>
          <w:sz w:val="24"/>
          <w:szCs w:val="24"/>
        </w:rPr>
        <w:t>21.2.1.</w:t>
      </w:r>
      <w:r w:rsidRPr="002239CF">
        <w:rPr>
          <w:rFonts w:ascii="Arial" w:hAnsi="Arial" w:cs="Arial"/>
          <w:iCs/>
          <w:sz w:val="24"/>
          <w:szCs w:val="24"/>
        </w:rPr>
        <w:t xml:space="preserve"> A inobservância do prazo fixado para apresentação da garantia acarretará a aplicação de multa de 0,07% (sete centésimos por cento) do valor total do contrato por dia de atraso, até o máximo de 2% (dois por cento), </w:t>
      </w:r>
      <w:r w:rsidRPr="002239CF">
        <w:rPr>
          <w:rFonts w:ascii="Arial" w:hAnsi="Arial" w:cs="Arial"/>
          <w:sz w:val="24"/>
          <w:szCs w:val="24"/>
        </w:rPr>
        <w:t>de modo que o atraso superior a 25 (vinte e cinco) dias autorizará a Administração contratante a promover a rescisão do contrato.</w:t>
      </w:r>
    </w:p>
    <w:p w14:paraId="3597CC3A" w14:textId="77777777" w:rsidR="00D42E63" w:rsidRPr="002239CF" w:rsidRDefault="00D42E63" w:rsidP="00D42E63">
      <w:pPr>
        <w:tabs>
          <w:tab w:val="left" w:pos="1440"/>
        </w:tabs>
        <w:snapToGrid w:val="0"/>
        <w:spacing w:before="120"/>
        <w:jc w:val="both"/>
        <w:rPr>
          <w:rFonts w:ascii="Arial" w:hAnsi="Arial" w:cs="Arial"/>
          <w:iCs/>
          <w:sz w:val="24"/>
          <w:szCs w:val="24"/>
        </w:rPr>
      </w:pPr>
      <w:r w:rsidRPr="002239CF">
        <w:rPr>
          <w:rFonts w:ascii="Arial" w:hAnsi="Arial" w:cs="Arial"/>
          <w:b/>
          <w:iCs/>
          <w:sz w:val="24"/>
          <w:szCs w:val="24"/>
        </w:rPr>
        <w:t>21.2.2.</w:t>
      </w:r>
      <w:r w:rsidRPr="002239CF">
        <w:rPr>
          <w:rFonts w:ascii="Arial" w:hAnsi="Arial" w:cs="Arial"/>
          <w:iCs/>
          <w:sz w:val="24"/>
          <w:szCs w:val="24"/>
        </w:rPr>
        <w:t xml:space="preserve"> O atraso superior a 25 (vinte e cinco) dias autoriza a Administração a promover a rescisão do contrato por descumprimento ou cumprimento irregular de suas cláusulas, conforme dispõem os incisos I e II do art. 78 da Lei n. 8.666 de 1993. </w:t>
      </w:r>
    </w:p>
    <w:p w14:paraId="1B82ADCE"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21.3.</w:t>
      </w:r>
      <w:r w:rsidRPr="002239CF">
        <w:rPr>
          <w:rFonts w:ascii="Arial" w:hAnsi="Arial" w:cs="Arial"/>
          <w:sz w:val="24"/>
          <w:szCs w:val="24"/>
        </w:rPr>
        <w:t xml:space="preserve"> A validade da garantia, qualquer que seja a modalidade escolhida, deverá abranger um período de 90 dias após o término da vigência contratual, conforme item 3.1 do Anexo VII-F da IN SEGES/MP nº 5/2017.</w:t>
      </w:r>
    </w:p>
    <w:p w14:paraId="7F527E6A" w14:textId="77777777" w:rsidR="00D42E63" w:rsidRPr="002239CF" w:rsidRDefault="00D42E63" w:rsidP="00D42E63">
      <w:pPr>
        <w:jc w:val="both"/>
        <w:rPr>
          <w:rFonts w:ascii="Arial" w:hAnsi="Arial" w:cs="Arial"/>
          <w:iCs/>
          <w:sz w:val="24"/>
          <w:szCs w:val="24"/>
        </w:rPr>
      </w:pPr>
      <w:r w:rsidRPr="002239CF">
        <w:rPr>
          <w:rFonts w:ascii="Arial" w:hAnsi="Arial" w:cs="Arial"/>
          <w:b/>
          <w:iCs/>
          <w:sz w:val="24"/>
          <w:szCs w:val="24"/>
        </w:rPr>
        <w:t>21.4.</w:t>
      </w:r>
      <w:r w:rsidRPr="002239CF">
        <w:rPr>
          <w:rFonts w:ascii="Arial" w:hAnsi="Arial" w:cs="Arial"/>
          <w:iCs/>
          <w:sz w:val="24"/>
          <w:szCs w:val="24"/>
        </w:rPr>
        <w:t xml:space="preserve"> A garantia assegurará, qualquer que seja a modalidade escolhida, o pagamento de: </w:t>
      </w:r>
    </w:p>
    <w:p w14:paraId="1AC8ACC2" w14:textId="77777777" w:rsidR="00D42E63" w:rsidRPr="002239CF" w:rsidRDefault="00D42E63" w:rsidP="00D42E63">
      <w:pPr>
        <w:jc w:val="both"/>
        <w:rPr>
          <w:rFonts w:ascii="Arial" w:hAnsi="Arial" w:cs="Arial"/>
          <w:iCs/>
          <w:sz w:val="24"/>
          <w:szCs w:val="24"/>
        </w:rPr>
      </w:pPr>
      <w:r w:rsidRPr="002239CF">
        <w:rPr>
          <w:rFonts w:ascii="Arial" w:hAnsi="Arial" w:cs="Arial"/>
          <w:b/>
          <w:iCs/>
          <w:sz w:val="24"/>
          <w:szCs w:val="24"/>
        </w:rPr>
        <w:t>21.4.1.</w:t>
      </w:r>
      <w:r w:rsidRPr="002239CF">
        <w:rPr>
          <w:rFonts w:ascii="Arial" w:hAnsi="Arial" w:cs="Arial"/>
          <w:iCs/>
          <w:sz w:val="24"/>
          <w:szCs w:val="24"/>
        </w:rPr>
        <w:t xml:space="preserve"> Prejuízos advindos do não cumprimento do objeto do contrato e do não adimplemento das demais obrigações nele previstas; </w:t>
      </w:r>
    </w:p>
    <w:p w14:paraId="1F9858E2" w14:textId="77777777" w:rsidR="00D42E63" w:rsidRPr="002239CF" w:rsidRDefault="00D42E63" w:rsidP="00D42E63">
      <w:pPr>
        <w:tabs>
          <w:tab w:val="left" w:pos="1440"/>
        </w:tabs>
        <w:snapToGrid w:val="0"/>
        <w:jc w:val="both"/>
        <w:rPr>
          <w:rFonts w:ascii="Arial" w:hAnsi="Arial" w:cs="Arial"/>
          <w:iCs/>
          <w:sz w:val="24"/>
          <w:szCs w:val="24"/>
        </w:rPr>
      </w:pPr>
      <w:r w:rsidRPr="002239CF">
        <w:rPr>
          <w:rFonts w:ascii="Arial" w:hAnsi="Arial" w:cs="Arial"/>
          <w:b/>
          <w:iCs/>
          <w:sz w:val="24"/>
          <w:szCs w:val="24"/>
        </w:rPr>
        <w:t>21.4.2.</w:t>
      </w:r>
      <w:r w:rsidRPr="002239CF">
        <w:rPr>
          <w:rFonts w:ascii="Arial" w:hAnsi="Arial" w:cs="Arial"/>
          <w:iCs/>
          <w:sz w:val="24"/>
          <w:szCs w:val="24"/>
        </w:rPr>
        <w:t xml:space="preserve"> Prejuízos diretos causados à Administração decorrentes de culpa ou dolo durante a execução do contrato;</w:t>
      </w:r>
    </w:p>
    <w:p w14:paraId="329697BD" w14:textId="77777777" w:rsidR="00D42E63" w:rsidRPr="002239CF" w:rsidRDefault="00D42E63" w:rsidP="00D42E63">
      <w:pPr>
        <w:tabs>
          <w:tab w:val="left" w:pos="1440"/>
        </w:tabs>
        <w:snapToGrid w:val="0"/>
        <w:jc w:val="both"/>
        <w:rPr>
          <w:rFonts w:ascii="Arial" w:hAnsi="Arial" w:cs="Arial"/>
          <w:iCs/>
          <w:sz w:val="24"/>
          <w:szCs w:val="24"/>
        </w:rPr>
      </w:pPr>
      <w:r w:rsidRPr="002239CF">
        <w:rPr>
          <w:rFonts w:ascii="Arial" w:hAnsi="Arial" w:cs="Arial"/>
          <w:b/>
          <w:iCs/>
          <w:sz w:val="24"/>
          <w:szCs w:val="24"/>
        </w:rPr>
        <w:t>21.4.3.</w:t>
      </w:r>
      <w:r w:rsidRPr="002239CF">
        <w:rPr>
          <w:rFonts w:ascii="Arial" w:hAnsi="Arial" w:cs="Arial"/>
          <w:iCs/>
          <w:sz w:val="24"/>
          <w:szCs w:val="24"/>
        </w:rPr>
        <w:t xml:space="preserve"> Multas moratórias e punitivas aplicadas pela Administração à contratada; e  </w:t>
      </w:r>
    </w:p>
    <w:p w14:paraId="56480BFE" w14:textId="77777777" w:rsidR="00D42E63" w:rsidRPr="002239CF" w:rsidRDefault="00D42E63" w:rsidP="00D42E63">
      <w:pPr>
        <w:tabs>
          <w:tab w:val="left" w:pos="1440"/>
        </w:tabs>
        <w:snapToGrid w:val="0"/>
        <w:jc w:val="both"/>
        <w:rPr>
          <w:rFonts w:ascii="Arial" w:hAnsi="Arial" w:cs="Arial"/>
          <w:iCs/>
          <w:sz w:val="24"/>
          <w:szCs w:val="24"/>
        </w:rPr>
      </w:pPr>
      <w:r w:rsidRPr="002239CF">
        <w:rPr>
          <w:rFonts w:ascii="Arial" w:hAnsi="Arial" w:cs="Arial"/>
          <w:b/>
          <w:iCs/>
          <w:sz w:val="24"/>
          <w:szCs w:val="24"/>
        </w:rPr>
        <w:t>21.4.4.</w:t>
      </w:r>
      <w:r w:rsidRPr="002239CF">
        <w:rPr>
          <w:rFonts w:ascii="Arial" w:hAnsi="Arial" w:cs="Arial"/>
          <w:iCs/>
          <w:sz w:val="24"/>
          <w:szCs w:val="24"/>
        </w:rPr>
        <w:t xml:space="preserve"> Obrigações trabalhistas e previdenciárias de qualquer natureza e para com o FGTS, não adimplidas pela contratada, quando couber.</w:t>
      </w:r>
    </w:p>
    <w:p w14:paraId="2501036A"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21.5.</w:t>
      </w:r>
      <w:r w:rsidRPr="002239CF">
        <w:rPr>
          <w:rFonts w:ascii="Arial" w:hAnsi="Arial" w:cs="Arial"/>
          <w:sz w:val="24"/>
          <w:szCs w:val="24"/>
        </w:rPr>
        <w:t xml:space="preserve"> A modalidade seguro-garantia somente será aceita se contemplar todos os eventos indicados no item anterior, observada a legislação que rege a matéria.</w:t>
      </w:r>
    </w:p>
    <w:p w14:paraId="32ECC1D1"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21.6.</w:t>
      </w:r>
      <w:r w:rsidRPr="002239CF">
        <w:rPr>
          <w:rFonts w:ascii="Arial" w:hAnsi="Arial" w:cs="Arial"/>
          <w:sz w:val="24"/>
          <w:szCs w:val="24"/>
        </w:rPr>
        <w:t xml:space="preserve"> A garantia em dinheiro deverá ser efetuada em favor da Contratante, em conta específica na Caixa Econômica Federal, com correção monetária.</w:t>
      </w:r>
    </w:p>
    <w:p w14:paraId="3FD42D44" w14:textId="77777777" w:rsidR="00D42E63" w:rsidRPr="002239CF" w:rsidRDefault="00D42E63" w:rsidP="00D42E63">
      <w:pPr>
        <w:spacing w:before="120"/>
        <w:jc w:val="both"/>
        <w:rPr>
          <w:rFonts w:ascii="Arial" w:hAnsi="Arial" w:cs="Arial"/>
          <w:iCs/>
          <w:sz w:val="24"/>
          <w:szCs w:val="24"/>
        </w:rPr>
      </w:pPr>
      <w:r w:rsidRPr="002239CF">
        <w:rPr>
          <w:rFonts w:ascii="Arial" w:hAnsi="Arial" w:cs="Arial"/>
          <w:b/>
          <w:iCs/>
          <w:sz w:val="24"/>
          <w:szCs w:val="24"/>
        </w:rPr>
        <w:t>21.7.</w:t>
      </w:r>
      <w:r w:rsidRPr="002239CF">
        <w:rPr>
          <w:rFonts w:ascii="Arial" w:hAnsi="Arial" w:cs="Arial"/>
          <w:iCs/>
          <w:sz w:val="24"/>
          <w:szCs w:val="24"/>
        </w:rPr>
        <w:t xml:space="preserve">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14:paraId="49D96856" w14:textId="77777777" w:rsidR="00D42E63" w:rsidRPr="002239CF" w:rsidRDefault="00D42E63" w:rsidP="00D42E63">
      <w:pPr>
        <w:spacing w:before="120"/>
        <w:jc w:val="both"/>
        <w:rPr>
          <w:rFonts w:ascii="Arial" w:hAnsi="Arial" w:cs="Arial"/>
          <w:iCs/>
          <w:sz w:val="24"/>
          <w:szCs w:val="24"/>
        </w:rPr>
      </w:pPr>
      <w:r w:rsidRPr="002239CF">
        <w:rPr>
          <w:rFonts w:ascii="Arial" w:hAnsi="Arial" w:cs="Arial"/>
          <w:b/>
          <w:iCs/>
          <w:sz w:val="24"/>
          <w:szCs w:val="24"/>
        </w:rPr>
        <w:t>21.8.</w:t>
      </w:r>
      <w:r w:rsidRPr="002239CF">
        <w:rPr>
          <w:rFonts w:ascii="Arial" w:hAnsi="Arial" w:cs="Arial"/>
          <w:iCs/>
          <w:sz w:val="24"/>
          <w:szCs w:val="24"/>
        </w:rPr>
        <w:t xml:space="preserve"> No caso de garantia na modalidade de fiança bancária, deverá constar expressa renúncia do fiador aos benefícios do artigo 827 do Código Civil.</w:t>
      </w:r>
    </w:p>
    <w:p w14:paraId="348494E4" w14:textId="77777777" w:rsidR="00D42E63" w:rsidRPr="002239CF" w:rsidRDefault="00D42E63" w:rsidP="00D42E63">
      <w:pPr>
        <w:spacing w:before="120"/>
        <w:jc w:val="both"/>
        <w:rPr>
          <w:rFonts w:ascii="Arial" w:hAnsi="Arial" w:cs="Arial"/>
          <w:iCs/>
          <w:sz w:val="24"/>
          <w:szCs w:val="24"/>
        </w:rPr>
      </w:pPr>
      <w:r w:rsidRPr="002239CF">
        <w:rPr>
          <w:rFonts w:ascii="Arial" w:hAnsi="Arial" w:cs="Arial"/>
          <w:b/>
          <w:sz w:val="24"/>
          <w:szCs w:val="24"/>
        </w:rPr>
        <w:t>21.9.</w:t>
      </w:r>
      <w:r w:rsidRPr="002239CF">
        <w:rPr>
          <w:rFonts w:ascii="Arial" w:hAnsi="Arial" w:cs="Arial"/>
          <w:sz w:val="24"/>
          <w:szCs w:val="24"/>
        </w:rPr>
        <w:t xml:space="preserve"> No caso de alteração do valor do contrato, ou prorrogação de sua vigência, a garantia deverá ser ajustada à nova situação ou renovada, seguindo os mesmos parâmetros utilizados quando da contratação. </w:t>
      </w:r>
    </w:p>
    <w:p w14:paraId="5D50CD03" w14:textId="77777777" w:rsidR="00D42E63" w:rsidRPr="002239CF" w:rsidRDefault="00D42E63" w:rsidP="00D42E63">
      <w:pPr>
        <w:spacing w:before="120"/>
        <w:jc w:val="both"/>
        <w:rPr>
          <w:rFonts w:ascii="Arial" w:hAnsi="Arial" w:cs="Arial"/>
          <w:iCs/>
          <w:sz w:val="24"/>
          <w:szCs w:val="24"/>
        </w:rPr>
      </w:pPr>
      <w:r w:rsidRPr="002239CF">
        <w:rPr>
          <w:rFonts w:ascii="Arial" w:hAnsi="Arial" w:cs="Arial"/>
          <w:b/>
          <w:iCs/>
          <w:sz w:val="24"/>
          <w:szCs w:val="24"/>
        </w:rPr>
        <w:t>21.10.</w:t>
      </w:r>
      <w:r w:rsidRPr="002239CF">
        <w:rPr>
          <w:rFonts w:ascii="Arial" w:hAnsi="Arial" w:cs="Arial"/>
          <w:iCs/>
          <w:sz w:val="24"/>
          <w:szCs w:val="24"/>
        </w:rPr>
        <w:t xml:space="preserve"> Se o valor da garantia for utilizado total ou parcialmente em pagamento de qualquer obrigação, a Contratada obriga-se a fazer a respectiva reposição no prazo máximo de 10 (dez) dias úteis, contados da data em que for notificada.</w:t>
      </w:r>
    </w:p>
    <w:p w14:paraId="7FD5D24A" w14:textId="77777777" w:rsidR="00D42E63" w:rsidRPr="002239CF" w:rsidRDefault="00D42E63" w:rsidP="00D42E63">
      <w:pPr>
        <w:spacing w:before="120"/>
        <w:jc w:val="both"/>
        <w:rPr>
          <w:rFonts w:ascii="Arial" w:hAnsi="Arial" w:cs="Arial"/>
          <w:iCs/>
          <w:sz w:val="24"/>
          <w:szCs w:val="24"/>
        </w:rPr>
      </w:pPr>
      <w:r w:rsidRPr="002239CF">
        <w:rPr>
          <w:rFonts w:ascii="Arial" w:hAnsi="Arial" w:cs="Arial"/>
          <w:b/>
          <w:iCs/>
          <w:sz w:val="24"/>
          <w:szCs w:val="24"/>
        </w:rPr>
        <w:t>21.11.</w:t>
      </w:r>
      <w:r w:rsidRPr="002239CF">
        <w:rPr>
          <w:rFonts w:ascii="Arial" w:hAnsi="Arial" w:cs="Arial"/>
          <w:iCs/>
          <w:sz w:val="24"/>
          <w:szCs w:val="24"/>
        </w:rPr>
        <w:t xml:space="preserve"> A Contratante executará a garantia na forma prevista na legislação que rege a matéria.</w:t>
      </w:r>
    </w:p>
    <w:p w14:paraId="48F157CB" w14:textId="77777777" w:rsidR="00D42E63" w:rsidRPr="002239CF" w:rsidRDefault="00D42E63" w:rsidP="00D42E63">
      <w:pPr>
        <w:jc w:val="both"/>
        <w:rPr>
          <w:rFonts w:ascii="Arial" w:hAnsi="Arial" w:cs="Arial"/>
          <w:iCs/>
          <w:sz w:val="24"/>
          <w:szCs w:val="24"/>
        </w:rPr>
      </w:pPr>
      <w:r w:rsidRPr="002239CF">
        <w:rPr>
          <w:rFonts w:ascii="Arial" w:hAnsi="Arial" w:cs="Arial"/>
          <w:b/>
          <w:iCs/>
          <w:sz w:val="24"/>
          <w:szCs w:val="24"/>
        </w:rPr>
        <w:t>21.12.</w:t>
      </w:r>
      <w:r w:rsidRPr="002239CF">
        <w:rPr>
          <w:rFonts w:ascii="Arial" w:hAnsi="Arial" w:cs="Arial"/>
          <w:iCs/>
          <w:sz w:val="24"/>
          <w:szCs w:val="24"/>
        </w:rPr>
        <w:t xml:space="preserve"> Será considerada extinta a garantia:</w:t>
      </w:r>
      <w:r w:rsidRPr="002239CF">
        <w:rPr>
          <w:rFonts w:ascii="Arial" w:hAnsi="Arial" w:cs="Arial"/>
          <w:sz w:val="24"/>
          <w:szCs w:val="24"/>
        </w:rPr>
        <w:t xml:space="preserve"> </w:t>
      </w:r>
    </w:p>
    <w:p w14:paraId="6DC1EAC6" w14:textId="77777777" w:rsidR="00D42E63" w:rsidRPr="002239CF" w:rsidRDefault="00D42E63" w:rsidP="00D42E63">
      <w:pPr>
        <w:tabs>
          <w:tab w:val="left" w:pos="1440"/>
        </w:tabs>
        <w:snapToGrid w:val="0"/>
        <w:jc w:val="both"/>
        <w:rPr>
          <w:rFonts w:ascii="Arial" w:hAnsi="Arial" w:cs="Arial"/>
          <w:iCs/>
          <w:sz w:val="24"/>
          <w:szCs w:val="24"/>
        </w:rPr>
      </w:pPr>
      <w:r w:rsidRPr="002239CF">
        <w:rPr>
          <w:rFonts w:ascii="Arial" w:hAnsi="Arial" w:cs="Arial"/>
          <w:b/>
          <w:iCs/>
          <w:sz w:val="24"/>
          <w:szCs w:val="24"/>
        </w:rPr>
        <w:t>21.12.1.</w:t>
      </w:r>
      <w:r w:rsidRPr="002239CF">
        <w:rPr>
          <w:rFonts w:ascii="Arial" w:hAnsi="Arial" w:cs="Arial"/>
          <w:iCs/>
          <w:sz w:val="24"/>
          <w:szCs w:val="24"/>
        </w:rPr>
        <w:t xml:space="preserve"> 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14:paraId="43589A93" w14:textId="77777777" w:rsidR="00D42E63" w:rsidRPr="002239CF" w:rsidRDefault="00D42E63" w:rsidP="00D42E63">
      <w:pPr>
        <w:tabs>
          <w:tab w:val="left" w:pos="1440"/>
        </w:tabs>
        <w:snapToGrid w:val="0"/>
        <w:jc w:val="both"/>
        <w:rPr>
          <w:rFonts w:ascii="Arial" w:hAnsi="Arial" w:cs="Arial"/>
          <w:iCs/>
          <w:sz w:val="24"/>
          <w:szCs w:val="24"/>
        </w:rPr>
      </w:pPr>
      <w:r w:rsidRPr="002239CF">
        <w:rPr>
          <w:rFonts w:ascii="Arial" w:hAnsi="Arial" w:cs="Arial"/>
          <w:b/>
          <w:iCs/>
          <w:sz w:val="24"/>
          <w:szCs w:val="24"/>
        </w:rPr>
        <w:t>21.12.2.</w:t>
      </w:r>
      <w:r w:rsidRPr="002239CF">
        <w:rPr>
          <w:rFonts w:ascii="Arial" w:hAnsi="Arial" w:cs="Arial"/>
          <w:iCs/>
          <w:sz w:val="24"/>
          <w:szCs w:val="24"/>
        </w:rPr>
        <w:t xml:space="preserve"> No prazo de 90 (noventa) dias após o término da vigência do contrato, caso a Administração não comunique a ocorrência de sinistros, quando o prazo será ampliado, nos termos da comunicação, conforme estabelecido na alínea "h2" do item 3.1 do Anexo VII-F da IN SEGES/MP n. 05/2017. </w:t>
      </w:r>
    </w:p>
    <w:p w14:paraId="392EE1EE"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21.13.</w:t>
      </w:r>
      <w:r w:rsidRPr="002239CF">
        <w:rPr>
          <w:rFonts w:ascii="Arial" w:hAnsi="Arial" w:cs="Arial"/>
          <w:sz w:val="24"/>
          <w:szCs w:val="24"/>
        </w:rPr>
        <w:t xml:space="preserve"> O garantidor não é parte para figurar em processo administrativo instaurado pela contratante com o objetivo de apurar prejuízos e/ou aplicar sanções à contratada. </w:t>
      </w:r>
    </w:p>
    <w:p w14:paraId="569E29D9"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21.14.</w:t>
      </w:r>
      <w:r w:rsidRPr="002239CF">
        <w:rPr>
          <w:rFonts w:ascii="Arial" w:hAnsi="Arial" w:cs="Arial"/>
          <w:sz w:val="24"/>
          <w:szCs w:val="24"/>
        </w:rPr>
        <w:t xml:space="preserve"> A contratada autoriza a contratante a reter, a qualquer tempo, a garantia, na forma prevista neste TR.</w:t>
      </w:r>
    </w:p>
    <w:p w14:paraId="0CB84120"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21.15.</w:t>
      </w:r>
      <w:r w:rsidRPr="002239CF">
        <w:rPr>
          <w:rFonts w:ascii="Arial" w:hAnsi="Arial" w:cs="Arial"/>
          <w:sz w:val="24"/>
          <w:szCs w:val="24"/>
        </w:rPr>
        <w:t xml:space="preserve"> A garantia da contratação somente será liberada ante a comprovação de que a empresa pagou todas as verbas rescisórias decorrentes da contratação, e que, caso esse pagamento não ocorra até o fim do segundo mês após o encerramento da vigência contratual, a garantia será utilizada para o pagamento dessas verbas trabalhistas, incluindo suas repercussões previdenciárias e relativas ao FGTS, conforme estabelecido no art. 8º, VI do Decreto nº 9.507, de 2018, observada a legislação que rege a matéria.</w:t>
      </w:r>
    </w:p>
    <w:p w14:paraId="13A7338E" w14:textId="77777777" w:rsidR="00D42E63" w:rsidRPr="002239CF" w:rsidRDefault="00D42E63" w:rsidP="00D42E63">
      <w:pPr>
        <w:spacing w:before="120"/>
        <w:jc w:val="both"/>
        <w:rPr>
          <w:rFonts w:ascii="Arial" w:hAnsi="Arial" w:cs="Arial"/>
          <w:sz w:val="24"/>
          <w:szCs w:val="24"/>
        </w:rPr>
      </w:pPr>
      <w:r w:rsidRPr="002239CF">
        <w:rPr>
          <w:rFonts w:ascii="Arial" w:hAnsi="Arial" w:cs="Arial"/>
          <w:b/>
          <w:sz w:val="24"/>
          <w:szCs w:val="24"/>
        </w:rPr>
        <w:t>21.15.1.</w:t>
      </w:r>
      <w:r w:rsidRPr="002239CF">
        <w:rPr>
          <w:rFonts w:ascii="Arial" w:hAnsi="Arial" w:cs="Arial"/>
          <w:sz w:val="24"/>
          <w:szCs w:val="24"/>
        </w:rPr>
        <w:t xml:space="preserve"> Também poderá haver liberação da garantia se a empresa comprovar que os empregados serão realocados em outra atividade de prestação de serviços, sem que ocorra a interrupção do contrato de trabalho.</w:t>
      </w:r>
    </w:p>
    <w:p w14:paraId="10719AA4" w14:textId="77777777" w:rsidR="00D42E63" w:rsidRPr="002239CF" w:rsidRDefault="00D42E63" w:rsidP="00D42E63">
      <w:pPr>
        <w:jc w:val="both"/>
        <w:rPr>
          <w:rFonts w:ascii="Arial" w:hAnsi="Arial" w:cs="Arial"/>
          <w:sz w:val="24"/>
          <w:szCs w:val="24"/>
        </w:rPr>
      </w:pPr>
      <w:r w:rsidRPr="002239CF">
        <w:rPr>
          <w:rFonts w:ascii="Arial" w:hAnsi="Arial" w:cs="Arial"/>
          <w:b/>
          <w:sz w:val="24"/>
          <w:szCs w:val="24"/>
        </w:rPr>
        <w:t>21.16.</w:t>
      </w:r>
      <w:r w:rsidRPr="002239CF">
        <w:rPr>
          <w:rFonts w:ascii="Arial" w:hAnsi="Arial" w:cs="Arial"/>
          <w:sz w:val="24"/>
          <w:szCs w:val="24"/>
        </w:rPr>
        <w:t xml:space="preserve"> Por ocasião do encerramento da prestação dos serviços contratados, a Administração Contratante poderá utilizar o valor da garantia prestada para o pagamento direto aos trabalhadores vinculados ao contrato no caso da não comprovação: (1) do pagamento das respectivas verbas rescisórias ou (2) da realocação dos trabalhadores em outra atividade de prestação de serviços, nos termos da alínea "j do item 3.1 do Anexo VII-F da IN SEGES/MP n. 5/2017”. </w:t>
      </w:r>
    </w:p>
    <w:p w14:paraId="30212793" w14:textId="77777777" w:rsidR="00D42E63" w:rsidRPr="002239CF" w:rsidRDefault="00D42E63" w:rsidP="00D42E63">
      <w:pPr>
        <w:pStyle w:val="Nivel1"/>
        <w:numPr>
          <w:ilvl w:val="0"/>
          <w:numId w:val="33"/>
        </w:numPr>
        <w:tabs>
          <w:tab w:val="left" w:pos="426"/>
        </w:tabs>
        <w:spacing w:before="0" w:after="200"/>
        <w:ind w:left="0" w:firstLine="0"/>
        <w:rPr>
          <w:rFonts w:ascii="Arial" w:hAnsi="Arial"/>
          <w:b w:val="0"/>
          <w:sz w:val="24"/>
          <w:szCs w:val="24"/>
        </w:rPr>
      </w:pPr>
      <w:r w:rsidRPr="002239CF">
        <w:rPr>
          <w:rFonts w:ascii="Arial" w:hAnsi="Arial"/>
          <w:b w:val="0"/>
          <w:sz w:val="24"/>
          <w:szCs w:val="24"/>
        </w:rPr>
        <w:t>DAS SANÇÕES ADMINISTRATIVAS</w:t>
      </w:r>
    </w:p>
    <w:p w14:paraId="006ABEAA" w14:textId="77777777" w:rsidR="00D42E63" w:rsidRPr="002239CF" w:rsidRDefault="00D42E63" w:rsidP="00D42E63">
      <w:pPr>
        <w:tabs>
          <w:tab w:val="left" w:pos="667"/>
        </w:tabs>
        <w:jc w:val="both"/>
        <w:rPr>
          <w:rFonts w:ascii="Arial" w:hAnsi="Arial" w:cs="Arial"/>
          <w:sz w:val="24"/>
          <w:szCs w:val="24"/>
        </w:rPr>
      </w:pPr>
      <w:r w:rsidRPr="002239CF">
        <w:rPr>
          <w:rFonts w:ascii="Arial" w:hAnsi="Arial" w:cs="Arial"/>
          <w:b/>
          <w:sz w:val="24"/>
          <w:szCs w:val="24"/>
        </w:rPr>
        <w:t>22.1.</w:t>
      </w:r>
      <w:r w:rsidRPr="002239CF">
        <w:rPr>
          <w:rFonts w:ascii="Arial" w:hAnsi="Arial" w:cs="Arial"/>
          <w:sz w:val="24"/>
          <w:szCs w:val="24"/>
        </w:rPr>
        <w:t xml:space="preserve"> Comete infração administrativa nos termos da Lei nº 8.666, de 1993, a Contratada que:</w:t>
      </w:r>
    </w:p>
    <w:p w14:paraId="08C855AC"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088B6DAD"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67FB48BD"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2E226438"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786B7110"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4CDD5FE8"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63B5331A"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397654E5" w14:textId="77777777" w:rsidR="00D42E63" w:rsidRPr="002239CF" w:rsidRDefault="00D42E63" w:rsidP="00D42E63">
      <w:pPr>
        <w:pStyle w:val="PargrafodaLista"/>
        <w:widowControl w:val="0"/>
        <w:numPr>
          <w:ilvl w:val="0"/>
          <w:numId w:val="20"/>
        </w:numPr>
        <w:tabs>
          <w:tab w:val="left" w:pos="1234"/>
        </w:tabs>
        <w:suppressAutoHyphens/>
        <w:ind w:left="0"/>
        <w:contextualSpacing w:val="0"/>
        <w:jc w:val="both"/>
        <w:rPr>
          <w:rFonts w:ascii="Arial" w:hAnsi="Arial" w:cs="Arial"/>
          <w:vanish/>
          <w:sz w:val="24"/>
          <w:szCs w:val="24"/>
        </w:rPr>
      </w:pPr>
    </w:p>
    <w:p w14:paraId="0BA3B6FA" w14:textId="77777777" w:rsidR="00D42E63" w:rsidRPr="002239CF" w:rsidRDefault="00D42E63" w:rsidP="00D42E63">
      <w:pPr>
        <w:pStyle w:val="PargrafodaLista"/>
        <w:widowControl w:val="0"/>
        <w:numPr>
          <w:ilvl w:val="1"/>
          <w:numId w:val="20"/>
        </w:numPr>
        <w:tabs>
          <w:tab w:val="left" w:pos="1234"/>
        </w:tabs>
        <w:suppressAutoHyphens/>
        <w:ind w:left="0"/>
        <w:contextualSpacing w:val="0"/>
        <w:jc w:val="both"/>
        <w:rPr>
          <w:rFonts w:ascii="Arial" w:hAnsi="Arial" w:cs="Arial"/>
          <w:vanish/>
          <w:sz w:val="24"/>
          <w:szCs w:val="24"/>
        </w:rPr>
      </w:pPr>
    </w:p>
    <w:p w14:paraId="22AF49DF"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22.1.1.</w:t>
      </w:r>
      <w:r w:rsidRPr="002239CF">
        <w:rPr>
          <w:rFonts w:ascii="Arial" w:hAnsi="Arial" w:cs="Arial"/>
          <w:sz w:val="24"/>
          <w:szCs w:val="24"/>
        </w:rPr>
        <w:t xml:space="preserve"> Inexecutar total ou parcialmente qualquer das obrigações assumidas em decorrência da contratação;</w:t>
      </w:r>
    </w:p>
    <w:p w14:paraId="39B1BA91"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22.1.2.</w:t>
      </w:r>
      <w:r w:rsidRPr="002239CF">
        <w:rPr>
          <w:rFonts w:ascii="Arial" w:hAnsi="Arial" w:cs="Arial"/>
          <w:sz w:val="24"/>
          <w:szCs w:val="24"/>
        </w:rPr>
        <w:t xml:space="preserve"> Ensejar o retardamento da execução do objeto;</w:t>
      </w:r>
    </w:p>
    <w:p w14:paraId="724F1C3F"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22.1.3.</w:t>
      </w:r>
      <w:r w:rsidRPr="002239CF">
        <w:rPr>
          <w:rFonts w:ascii="Arial" w:hAnsi="Arial" w:cs="Arial"/>
          <w:sz w:val="24"/>
          <w:szCs w:val="24"/>
        </w:rPr>
        <w:t xml:space="preserve"> Fraudar na execução do contrato;</w:t>
      </w:r>
    </w:p>
    <w:p w14:paraId="5FFB9957"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22.1.4.</w:t>
      </w:r>
      <w:r w:rsidRPr="002239CF">
        <w:rPr>
          <w:rFonts w:ascii="Arial" w:hAnsi="Arial" w:cs="Arial"/>
          <w:sz w:val="24"/>
          <w:szCs w:val="24"/>
        </w:rPr>
        <w:t xml:space="preserve"> Comportar-se de modo inidôneo;</w:t>
      </w:r>
    </w:p>
    <w:p w14:paraId="52369391"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22.1.5.</w:t>
      </w:r>
      <w:r w:rsidRPr="002239CF">
        <w:rPr>
          <w:rFonts w:ascii="Arial" w:hAnsi="Arial" w:cs="Arial"/>
          <w:sz w:val="24"/>
          <w:szCs w:val="24"/>
        </w:rPr>
        <w:t xml:space="preserve"> Cometer fraude fiscal;</w:t>
      </w:r>
    </w:p>
    <w:p w14:paraId="12C81046"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22.1.6.</w:t>
      </w:r>
      <w:r w:rsidRPr="002239CF">
        <w:rPr>
          <w:rFonts w:ascii="Arial" w:hAnsi="Arial" w:cs="Arial"/>
          <w:sz w:val="24"/>
          <w:szCs w:val="24"/>
        </w:rPr>
        <w:t xml:space="preserve"> Não mantiver a proposta.</w:t>
      </w:r>
    </w:p>
    <w:p w14:paraId="47360F3A" w14:textId="77777777" w:rsidR="00D42E63" w:rsidRPr="002239CF" w:rsidRDefault="00D42E63" w:rsidP="00D42E63">
      <w:pPr>
        <w:tabs>
          <w:tab w:val="left" w:pos="667"/>
        </w:tabs>
        <w:jc w:val="both"/>
        <w:rPr>
          <w:rFonts w:ascii="Arial" w:hAnsi="Arial" w:cs="Arial"/>
          <w:sz w:val="24"/>
          <w:szCs w:val="24"/>
        </w:rPr>
      </w:pPr>
      <w:r w:rsidRPr="002239CF">
        <w:rPr>
          <w:rFonts w:ascii="Arial" w:hAnsi="Arial" w:cs="Arial"/>
          <w:b/>
          <w:sz w:val="24"/>
          <w:szCs w:val="24"/>
        </w:rPr>
        <w:t>22.2.</w:t>
      </w:r>
      <w:r w:rsidRPr="002239CF">
        <w:rPr>
          <w:rFonts w:ascii="Arial" w:hAnsi="Arial" w:cs="Arial"/>
          <w:sz w:val="24"/>
          <w:szCs w:val="24"/>
        </w:rPr>
        <w:t xml:space="preserve"> A Contratada que cometer qualquer das infrações discriminadas no subitem acima ficará sujeita, sem prejuízo da responsabilidade civil e criminal, às seguintes sanções:</w:t>
      </w:r>
    </w:p>
    <w:p w14:paraId="7FF30D57" w14:textId="77777777" w:rsidR="00D42E63" w:rsidRPr="002239CF" w:rsidRDefault="00D42E63" w:rsidP="00D42E63">
      <w:pPr>
        <w:tabs>
          <w:tab w:val="left" w:pos="809"/>
        </w:tabs>
        <w:jc w:val="both"/>
        <w:rPr>
          <w:rFonts w:ascii="Arial" w:hAnsi="Arial" w:cs="Arial"/>
          <w:sz w:val="24"/>
          <w:szCs w:val="24"/>
        </w:rPr>
      </w:pPr>
      <w:r w:rsidRPr="002239CF">
        <w:rPr>
          <w:rFonts w:ascii="Arial" w:hAnsi="Arial" w:cs="Arial"/>
          <w:b/>
          <w:sz w:val="24"/>
          <w:szCs w:val="24"/>
        </w:rPr>
        <w:t>22.2.1.</w:t>
      </w:r>
      <w:r w:rsidRPr="002239CF">
        <w:rPr>
          <w:rFonts w:ascii="Arial" w:hAnsi="Arial" w:cs="Arial"/>
          <w:sz w:val="24"/>
          <w:szCs w:val="24"/>
        </w:rPr>
        <w:t xml:space="preserve"> Advertência por faltas leves, assim entendidas aquelas que não acarretem prejuízos significativos para a Contratante;</w:t>
      </w:r>
    </w:p>
    <w:p w14:paraId="2A53CAAD"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22.2.2.</w:t>
      </w:r>
      <w:r w:rsidRPr="002239CF">
        <w:rPr>
          <w:rFonts w:ascii="Arial" w:hAnsi="Arial" w:cs="Arial"/>
          <w:sz w:val="24"/>
          <w:szCs w:val="24"/>
        </w:rPr>
        <w:t xml:space="preserve"> Em se tratando de inobservância do prazo fixado para apresentação da garantia (seja para reforço ou por ocasião de prorrogação), aplicar-se-á multa de 0,07% (sete centésimos por cento) do valor do contrato por dia de atraso, observado o máximo de 2% (dois por cento), de modo que o atraso superior a 25 (vinte e cinco) dias autorizará a Administração contratante a promover a rescisão do contrato;</w:t>
      </w:r>
    </w:p>
    <w:p w14:paraId="6B93234A"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22.2.3.</w:t>
      </w:r>
      <w:r w:rsidRPr="002239CF">
        <w:rPr>
          <w:rFonts w:ascii="Arial" w:hAnsi="Arial" w:cs="Arial"/>
          <w:sz w:val="24"/>
          <w:szCs w:val="24"/>
        </w:rPr>
        <w:t xml:space="preserve"> As penalidades de multa decorrentes de fatos diversos serão consideradas independentes entre si.</w:t>
      </w:r>
    </w:p>
    <w:p w14:paraId="06BDC2ED"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22.2.4.</w:t>
      </w:r>
      <w:r w:rsidRPr="002239CF">
        <w:rPr>
          <w:rFonts w:ascii="Arial" w:hAnsi="Arial" w:cs="Arial"/>
          <w:sz w:val="24"/>
          <w:szCs w:val="24"/>
        </w:rPr>
        <w:t xml:space="preserve"> Multa compensatória de até 15% (quinze por cento) sobre o valor total do contrato, no caso de inexecução total do objeto;</w:t>
      </w:r>
    </w:p>
    <w:p w14:paraId="38EBA716"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22.2.5.</w:t>
      </w:r>
      <w:r w:rsidRPr="002239CF">
        <w:rPr>
          <w:rFonts w:ascii="Arial" w:hAnsi="Arial" w:cs="Arial"/>
          <w:sz w:val="24"/>
          <w:szCs w:val="24"/>
        </w:rPr>
        <w:t xml:space="preserve"> Em caso de inexecução parcial, a multa compensatória, no mesmo percentual do sub item acima, será aplicada de forma proporcional à obrigação inadimplida;</w:t>
      </w:r>
    </w:p>
    <w:p w14:paraId="4375B82E"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22.2.6.</w:t>
      </w:r>
      <w:r w:rsidRPr="002239CF">
        <w:rPr>
          <w:rFonts w:ascii="Arial" w:hAnsi="Arial" w:cs="Arial"/>
          <w:sz w:val="24"/>
          <w:szCs w:val="24"/>
        </w:rPr>
        <w:t xml:space="preserve"> Suspensão de licitar e impedimento de contratar com o órgão, entidade ou unidade administrativa pela qual a Administração Pública opera e atua concretamente, pelo prazo de até dois anos;</w:t>
      </w:r>
    </w:p>
    <w:p w14:paraId="1627979A"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22.2.7.</w:t>
      </w:r>
      <w:r w:rsidRPr="002239CF">
        <w:rPr>
          <w:rFonts w:ascii="Arial" w:hAnsi="Arial" w:cs="Arial"/>
          <w:sz w:val="24"/>
          <w:szCs w:val="24"/>
        </w:rPr>
        <w:t xml:space="preserve"> Impedimento de licitar e contratar com a União com o consequente descredenciamento no SICAF pelo prazo de até cinco anos;</w:t>
      </w:r>
    </w:p>
    <w:p w14:paraId="07EFAF16"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22.2.8.</w:t>
      </w:r>
      <w:r w:rsidRPr="002239CF">
        <w:rPr>
          <w:rFonts w:ascii="Arial" w:hAnsi="Arial" w:cs="Arial"/>
          <w:sz w:val="24"/>
          <w:szCs w:val="24"/>
        </w:rPr>
        <w:t xml:space="preserve"> Declaração de inidoneidade para licitar ou contratar com a Administração Pública, enquanto perduraremos motivos determinantes da punição ou até que seja promovida a reabilitação perante a própria autoridade que aplicou a penalidade, que será concedida sempre que a Contratada ressarcir a Contratante pelos prejuízos causados;</w:t>
      </w:r>
    </w:p>
    <w:p w14:paraId="12F4B732" w14:textId="77777777" w:rsidR="00D42E63" w:rsidRPr="002239CF" w:rsidRDefault="00D42E63" w:rsidP="00D42E63">
      <w:pPr>
        <w:tabs>
          <w:tab w:val="left" w:pos="667"/>
        </w:tabs>
        <w:jc w:val="both"/>
        <w:rPr>
          <w:rFonts w:ascii="Arial" w:hAnsi="Arial" w:cs="Arial"/>
          <w:sz w:val="24"/>
          <w:szCs w:val="24"/>
        </w:rPr>
      </w:pPr>
      <w:r w:rsidRPr="002239CF">
        <w:rPr>
          <w:rFonts w:ascii="Arial" w:hAnsi="Arial" w:cs="Arial"/>
          <w:b/>
          <w:sz w:val="24"/>
          <w:szCs w:val="24"/>
        </w:rPr>
        <w:t>22.3.</w:t>
      </w:r>
      <w:r w:rsidRPr="002239CF">
        <w:rPr>
          <w:rFonts w:ascii="Arial" w:hAnsi="Arial" w:cs="Arial"/>
          <w:sz w:val="24"/>
          <w:szCs w:val="24"/>
        </w:rPr>
        <w:t xml:space="preserve"> Também fica sujeita às penalidades do art. 87, III e IV da Lei nº 8.666, de 1993, a Contratada que:</w:t>
      </w:r>
    </w:p>
    <w:p w14:paraId="5124B9FA"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22.3.1.</w:t>
      </w:r>
      <w:r w:rsidRPr="002239CF">
        <w:rPr>
          <w:rFonts w:ascii="Arial" w:hAnsi="Arial" w:cs="Arial"/>
          <w:sz w:val="24"/>
          <w:szCs w:val="24"/>
        </w:rPr>
        <w:t xml:space="preserve"> Tenha sofrido condenação definitiva por praticar, por meio dolosos, fraude fiscal no recolhimento de quaisquer tributos;</w:t>
      </w:r>
    </w:p>
    <w:p w14:paraId="08FF8A3C"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22.3.2.</w:t>
      </w:r>
      <w:r w:rsidRPr="002239CF">
        <w:rPr>
          <w:rFonts w:ascii="Arial" w:hAnsi="Arial" w:cs="Arial"/>
          <w:sz w:val="24"/>
          <w:szCs w:val="24"/>
        </w:rPr>
        <w:t xml:space="preserve"> Tenha praticado atos ilícitos visando a frustrar os objetivos da licitação;</w:t>
      </w:r>
    </w:p>
    <w:p w14:paraId="4E66CE2D" w14:textId="77777777" w:rsidR="00D42E63" w:rsidRPr="002239CF" w:rsidRDefault="00D42E63" w:rsidP="00D42E63">
      <w:pPr>
        <w:tabs>
          <w:tab w:val="left" w:pos="1234"/>
        </w:tabs>
        <w:jc w:val="both"/>
        <w:rPr>
          <w:rFonts w:ascii="Arial" w:hAnsi="Arial" w:cs="Arial"/>
          <w:sz w:val="24"/>
          <w:szCs w:val="24"/>
        </w:rPr>
      </w:pPr>
      <w:r w:rsidRPr="002239CF">
        <w:rPr>
          <w:rFonts w:ascii="Arial" w:hAnsi="Arial" w:cs="Arial"/>
          <w:b/>
          <w:sz w:val="24"/>
          <w:szCs w:val="24"/>
        </w:rPr>
        <w:t>22.3.3.</w:t>
      </w:r>
      <w:r w:rsidRPr="002239CF">
        <w:rPr>
          <w:rFonts w:ascii="Arial" w:hAnsi="Arial" w:cs="Arial"/>
          <w:sz w:val="24"/>
          <w:szCs w:val="24"/>
        </w:rPr>
        <w:t xml:space="preserve"> Demonstre não possuir idoneidade para contratar com a Administração em virtude de atos ilícitos praticados.</w:t>
      </w:r>
    </w:p>
    <w:p w14:paraId="0310FC46" w14:textId="77777777" w:rsidR="00D42E63" w:rsidRPr="002239CF" w:rsidRDefault="00D42E63" w:rsidP="00D42E63">
      <w:pPr>
        <w:pStyle w:val="PargrafodaLista"/>
        <w:tabs>
          <w:tab w:val="left" w:pos="667"/>
        </w:tabs>
        <w:ind w:left="0"/>
        <w:rPr>
          <w:rFonts w:ascii="Arial" w:hAnsi="Arial" w:cs="Arial"/>
          <w:sz w:val="24"/>
          <w:szCs w:val="24"/>
        </w:rPr>
      </w:pPr>
      <w:r w:rsidRPr="002239CF">
        <w:rPr>
          <w:rFonts w:ascii="Arial" w:hAnsi="Arial" w:cs="Arial"/>
          <w:b/>
          <w:sz w:val="24"/>
          <w:szCs w:val="24"/>
        </w:rPr>
        <w:t>22.4.</w:t>
      </w:r>
      <w:r w:rsidRPr="002239CF">
        <w:rPr>
          <w:rFonts w:ascii="Arial" w:hAnsi="Arial" w:cs="Arial"/>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9.784, de1999.</w:t>
      </w:r>
    </w:p>
    <w:p w14:paraId="3DAABE2E" w14:textId="77777777" w:rsidR="00D42E63" w:rsidRPr="002239CF" w:rsidRDefault="00D42E63" w:rsidP="00D42E63">
      <w:pPr>
        <w:pStyle w:val="PargrafodaLista"/>
        <w:tabs>
          <w:tab w:val="left" w:pos="667"/>
        </w:tabs>
        <w:ind w:left="0"/>
        <w:rPr>
          <w:rFonts w:ascii="Arial" w:hAnsi="Arial" w:cs="Arial"/>
          <w:sz w:val="24"/>
          <w:szCs w:val="24"/>
        </w:rPr>
      </w:pPr>
    </w:p>
    <w:p w14:paraId="5A4EBFC1" w14:textId="77777777" w:rsidR="00D42E63" w:rsidRPr="002239CF" w:rsidRDefault="00D42E63" w:rsidP="00D42E63">
      <w:pPr>
        <w:pStyle w:val="PargrafodaLista"/>
        <w:tabs>
          <w:tab w:val="left" w:pos="667"/>
        </w:tabs>
        <w:ind w:left="0"/>
        <w:rPr>
          <w:rFonts w:ascii="Arial" w:hAnsi="Arial" w:cs="Arial"/>
          <w:sz w:val="24"/>
          <w:szCs w:val="24"/>
        </w:rPr>
      </w:pPr>
      <w:r w:rsidRPr="002239CF">
        <w:rPr>
          <w:rFonts w:ascii="Arial" w:hAnsi="Arial" w:cs="Arial"/>
          <w:b/>
          <w:sz w:val="24"/>
          <w:szCs w:val="24"/>
        </w:rPr>
        <w:t>22.5.</w:t>
      </w:r>
      <w:r w:rsidRPr="002239CF">
        <w:rPr>
          <w:rFonts w:ascii="Arial" w:hAnsi="Arial" w:cs="Arial"/>
          <w:sz w:val="24"/>
          <w:szCs w:val="24"/>
        </w:rPr>
        <w:t xml:space="preserve"> As multas devidas e/ou prejuízos causados à Contratante serão deduzidos dos valores a serem pagos, ou recolhidos em favor da União, ou deduzidos da garantia, ou ainda, quando for o caso, serão inscritos na Dívida Ativa da União e cobrados judicialmente.</w:t>
      </w:r>
    </w:p>
    <w:p w14:paraId="1A1F462D" w14:textId="77777777" w:rsidR="00D42E63" w:rsidRPr="002239CF" w:rsidRDefault="00D42E63" w:rsidP="00D42E63">
      <w:pPr>
        <w:pStyle w:val="Corpodetexto"/>
        <w:spacing w:after="200" w:line="276" w:lineRule="auto"/>
      </w:pPr>
      <w:r w:rsidRPr="002239CF">
        <w:rPr>
          <w:b/>
        </w:rPr>
        <w:t>22.5.1.</w:t>
      </w:r>
      <w:r w:rsidRPr="002239CF">
        <w:t xml:space="preserve"> Caso a Contratante determine, a multa deverá ser recolhida no prazo máximo de 30 (trinta) dias, a contar da data do recebimento da comunicação enviada pela autoridade competente.</w:t>
      </w:r>
    </w:p>
    <w:p w14:paraId="3CD3F7E0" w14:textId="77777777" w:rsidR="00D42E63" w:rsidRPr="002239CF" w:rsidRDefault="00D42E63" w:rsidP="00D42E63">
      <w:pPr>
        <w:tabs>
          <w:tab w:val="left" w:pos="667"/>
        </w:tabs>
        <w:jc w:val="both"/>
        <w:rPr>
          <w:rFonts w:ascii="Arial" w:hAnsi="Arial" w:cs="Arial"/>
          <w:sz w:val="24"/>
          <w:szCs w:val="24"/>
        </w:rPr>
      </w:pPr>
      <w:r w:rsidRPr="002239CF">
        <w:rPr>
          <w:rFonts w:ascii="Arial" w:hAnsi="Arial" w:cs="Arial"/>
          <w:b/>
          <w:sz w:val="24"/>
          <w:szCs w:val="24"/>
        </w:rPr>
        <w:t>22.5.2.</w:t>
      </w:r>
      <w:r w:rsidRPr="002239CF">
        <w:rPr>
          <w:rFonts w:ascii="Arial" w:hAnsi="Arial" w:cs="Arial"/>
          <w:sz w:val="24"/>
          <w:szCs w:val="24"/>
        </w:rPr>
        <w:t xml:space="preserve"> A autoridade competente, na aplicação das sanções, levará em consideração a gravidade da conduta do infrator, o caráter educativo da pena, bem como o dano causado à Administração, observado o princípio da proporcionalidade.</w:t>
      </w:r>
    </w:p>
    <w:p w14:paraId="6825D771" w14:textId="77777777" w:rsidR="00D42E63" w:rsidRPr="002239CF" w:rsidRDefault="00D42E63" w:rsidP="00D42E63">
      <w:pPr>
        <w:tabs>
          <w:tab w:val="left" w:pos="384"/>
          <w:tab w:val="left" w:pos="667"/>
        </w:tabs>
        <w:jc w:val="both"/>
        <w:rPr>
          <w:rFonts w:ascii="Arial" w:hAnsi="Arial" w:cs="Arial"/>
          <w:sz w:val="24"/>
          <w:szCs w:val="24"/>
        </w:rPr>
      </w:pPr>
      <w:r w:rsidRPr="002239CF">
        <w:rPr>
          <w:rFonts w:ascii="Arial" w:hAnsi="Arial" w:cs="Arial"/>
          <w:b/>
          <w:sz w:val="24"/>
          <w:szCs w:val="24"/>
        </w:rPr>
        <w:t>22.6.</w:t>
      </w:r>
      <w:r w:rsidRPr="002239CF">
        <w:rPr>
          <w:rFonts w:ascii="Arial" w:hAnsi="Arial" w:cs="Arial"/>
          <w:sz w:val="24"/>
          <w:szCs w:val="24"/>
        </w:rPr>
        <w:t xml:space="preserve"> As penalidades serão obrigatoriamente registradas no SICAF.</w:t>
      </w:r>
    </w:p>
    <w:p w14:paraId="03E9FC69"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DA IMPUGNAÇÃO</w:t>
      </w:r>
    </w:p>
    <w:p w14:paraId="04034570"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 xml:space="preserve">Decairá do direito de impugnar os termos deste Convite perante esta Administração, o licitante que não o fizer até o segundo dia útil que anteceder a abertura dos envelopes com as propostas, pelas falhas ou irregularidades que viciariam este Convite, hipótese em que tal comunicação não terá efeito de recurso. </w:t>
      </w:r>
    </w:p>
    <w:p w14:paraId="0C8B7B09"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impugnação feita tempestivamente pelo licitante não o impedirá de participar do processo licitatório até o trânsito em julgado da decisão a ela pertinente.</w:t>
      </w:r>
    </w:p>
    <w:p w14:paraId="1C644B50"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Qualquer cidadão é parte legítima para impugnar este Convite por irregularidade na aplicação da Lei nº 8.666, de 1993, devendo protocolar o pedido até 2 (dois) dias úteis antes da data fixada para a abertura dos envelopes de habilitação, devendo a Administração julgar e responder à impugnação em até 1 (um) dia úteis, sem prejuízo da faculdade prevista no § 6</w:t>
      </w:r>
      <w:r w:rsidRPr="002239CF">
        <w:rPr>
          <w:rFonts w:ascii="Arial" w:hAnsi="Arial" w:cs="Arial"/>
          <w:sz w:val="24"/>
          <w:szCs w:val="24"/>
          <w:vertAlign w:val="superscript"/>
        </w:rPr>
        <w:t>o</w:t>
      </w:r>
      <w:r w:rsidRPr="002239CF">
        <w:rPr>
          <w:rFonts w:ascii="Arial" w:hAnsi="Arial" w:cs="Arial"/>
          <w:sz w:val="24"/>
          <w:szCs w:val="24"/>
        </w:rPr>
        <w:t xml:space="preserve"> do art. 109 da referida Lei.</w:t>
      </w:r>
    </w:p>
    <w:p w14:paraId="6A42DCB0"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A impugnação poderá ser realizada por petição protocolada no endereço da Sede do CRP16.</w:t>
      </w:r>
    </w:p>
    <w:p w14:paraId="3D5A4BF8" w14:textId="77777777" w:rsidR="00D42E63" w:rsidRPr="002239CF" w:rsidRDefault="00D42E63" w:rsidP="00D42E63">
      <w:pPr>
        <w:pStyle w:val="Nivel1"/>
        <w:numPr>
          <w:ilvl w:val="0"/>
          <w:numId w:val="16"/>
        </w:numPr>
        <w:tabs>
          <w:tab w:val="left" w:pos="426"/>
        </w:tabs>
        <w:spacing w:before="0" w:after="200"/>
        <w:ind w:left="0" w:firstLine="0"/>
        <w:rPr>
          <w:rFonts w:ascii="Arial" w:hAnsi="Arial"/>
          <w:b w:val="0"/>
          <w:sz w:val="24"/>
          <w:szCs w:val="24"/>
        </w:rPr>
      </w:pPr>
      <w:r w:rsidRPr="002239CF">
        <w:rPr>
          <w:rFonts w:ascii="Arial" w:hAnsi="Arial"/>
          <w:b w:val="0"/>
          <w:sz w:val="24"/>
          <w:szCs w:val="24"/>
        </w:rPr>
        <w:t>DAS DISPOSIÇÕES GERAIS</w:t>
      </w:r>
    </w:p>
    <w:p w14:paraId="32B2C0C4"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14:paraId="4144EB94"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A homologação do resultado desta licitação não implicará direito à contratação.</w:t>
      </w:r>
    </w:p>
    <w:p w14:paraId="1D91D05B" w14:textId="77777777" w:rsidR="00D42E63" w:rsidRPr="002239CF" w:rsidRDefault="00D42E63" w:rsidP="00D42E63">
      <w:pPr>
        <w:pStyle w:val="Nivel2"/>
        <w:tabs>
          <w:tab w:val="left" w:pos="567"/>
        </w:tabs>
        <w:spacing w:before="0" w:after="200"/>
        <w:ind w:left="0"/>
        <w:rPr>
          <w:rFonts w:ascii="Arial" w:hAnsi="Arial" w:cs="Arial"/>
          <w:sz w:val="24"/>
          <w:szCs w:val="24"/>
        </w:rPr>
      </w:pPr>
      <w:r w:rsidRPr="002239CF">
        <w:rPr>
          <w:rFonts w:ascii="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DF2FC7C" w14:textId="77777777" w:rsidR="00D42E63" w:rsidRPr="002239CF" w:rsidRDefault="00D42E63" w:rsidP="00D42E63">
      <w:pPr>
        <w:pStyle w:val="Nivel2"/>
        <w:tabs>
          <w:tab w:val="left" w:pos="567"/>
        </w:tabs>
        <w:spacing w:before="0" w:after="200"/>
        <w:ind w:left="0"/>
        <w:rPr>
          <w:rFonts w:ascii="Arial" w:hAnsi="Arial" w:cs="Arial"/>
          <w:sz w:val="24"/>
          <w:szCs w:val="24"/>
          <w:shd w:val="clear" w:color="auto" w:fill="B3B3B3"/>
        </w:rPr>
      </w:pPr>
      <w:r w:rsidRPr="002239CF">
        <w:rPr>
          <w:rFonts w:ascii="Arial" w:hAnsi="Arial" w:cs="Arial"/>
          <w:sz w:val="24"/>
          <w:szCs w:val="24"/>
        </w:rPr>
        <w:t>A participação na licitação implica plena aceitação, por parte do licitante, das condições estabelecidas neste instrumento convocatório e seus Anexos, bem como da obrigatoriedade do cumprimento das disposições nele contidas.</w:t>
      </w:r>
    </w:p>
    <w:p w14:paraId="718CE57A"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14:paraId="20636C80"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1BFB5A58"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14:paraId="7F6135C6" w14:textId="77777777" w:rsidR="00D42E63" w:rsidRPr="002239CF" w:rsidRDefault="00D42E63" w:rsidP="00D42E63">
      <w:pPr>
        <w:pStyle w:val="Nivel2"/>
        <w:spacing w:before="0" w:after="200"/>
        <w:ind w:left="0"/>
        <w:rPr>
          <w:rFonts w:ascii="Arial" w:hAnsi="Arial" w:cs="Arial"/>
          <w:sz w:val="24"/>
          <w:szCs w:val="24"/>
          <w:shd w:val="clear" w:color="auto" w:fill="B3B3B3"/>
        </w:rPr>
      </w:pPr>
      <w:r w:rsidRPr="002239CF">
        <w:rPr>
          <w:rFonts w:ascii="Arial" w:hAnsi="Arial" w:cs="Arial"/>
          <w:sz w:val="24"/>
          <w:szCs w:val="24"/>
        </w:rPr>
        <w:t>As normas que disciplinam este certame serão sempre interpretadas em favor da ampliação da disputa entre os interessados, desde que não comprometam o interesse da Administração, o princípio da isonomia, a finalidade e a segurança da contratação.</w:t>
      </w:r>
    </w:p>
    <w:p w14:paraId="4F58F4D9" w14:textId="77777777" w:rsidR="00D42E63" w:rsidRPr="002239CF" w:rsidRDefault="00D42E63" w:rsidP="00D42E63">
      <w:pPr>
        <w:pStyle w:val="Nivel2"/>
        <w:spacing w:before="0" w:after="200"/>
        <w:ind w:left="0"/>
        <w:rPr>
          <w:rFonts w:ascii="Arial" w:hAnsi="Arial" w:cs="Arial"/>
          <w:sz w:val="24"/>
          <w:szCs w:val="24"/>
          <w:shd w:val="clear" w:color="auto" w:fill="B3B3B3"/>
        </w:rPr>
      </w:pPr>
      <w:r w:rsidRPr="002239CF">
        <w:rPr>
          <w:rFonts w:ascii="Arial" w:hAnsi="Arial" w:cs="Arial"/>
          <w:sz w:val="24"/>
          <w:szCs w:val="24"/>
        </w:rPr>
        <w:t>Em caso de cobrança pelo fornecimento de cópia da íntegra deste Convite e de seus anexos, o valor se limitará ao custo efetivo da reprodução gráfica de tais documentos, nos termos do artigo 32, § 5°, da Lei n° 8.666, de 1993.</w:t>
      </w:r>
    </w:p>
    <w:p w14:paraId="22B615DB"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Na contagem dos prazos estabelecidos neste Convite e seus Anexos, excluir-se-á o dia do início e incluir-se-á o do vencimento. Só se iniciam e vencem os prazos em dias de expediente na Administração.</w:t>
      </w:r>
    </w:p>
    <w:p w14:paraId="3E71310D" w14:textId="77777777" w:rsidR="00D42E63" w:rsidRPr="002239CF" w:rsidRDefault="00D42E63" w:rsidP="00D42E63">
      <w:pPr>
        <w:pStyle w:val="Nivel2"/>
        <w:numPr>
          <w:ilvl w:val="0"/>
          <w:numId w:val="0"/>
        </w:numPr>
        <w:spacing w:before="0" w:after="200"/>
        <w:rPr>
          <w:rFonts w:ascii="Arial" w:hAnsi="Arial" w:cs="Arial"/>
          <w:sz w:val="24"/>
          <w:szCs w:val="24"/>
        </w:rPr>
      </w:pPr>
    </w:p>
    <w:p w14:paraId="177385EF"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1E570F96"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Em caso de divergência entre disposições deste Convite e de seus Anexos ou demais peças que compõem o processo, prevalecerão as deste Convite.</w:t>
      </w:r>
    </w:p>
    <w:p w14:paraId="79E13295" w14:textId="77777777" w:rsidR="00D42E63" w:rsidRPr="002239CF" w:rsidRDefault="00D42E63" w:rsidP="00D42E63">
      <w:pPr>
        <w:pStyle w:val="Nivel2"/>
        <w:spacing w:before="0" w:after="200"/>
        <w:ind w:left="0"/>
        <w:rPr>
          <w:rFonts w:ascii="Arial" w:hAnsi="Arial" w:cs="Arial"/>
          <w:sz w:val="24"/>
          <w:szCs w:val="24"/>
          <w:shd w:val="clear" w:color="auto" w:fill="B3B3B3"/>
        </w:rPr>
      </w:pPr>
      <w:r w:rsidRPr="002239CF">
        <w:rPr>
          <w:rFonts w:ascii="Arial" w:hAnsi="Arial" w:cs="Arial"/>
          <w:sz w:val="24"/>
          <w:szCs w:val="24"/>
        </w:rPr>
        <w:t>Os casos omissos serão dirimidos pela Comissão com base nas disposições da Lei n. 8.666, de 1993, e demais diplomas legais eventualmente aplicáveis.</w:t>
      </w:r>
    </w:p>
    <w:p w14:paraId="73755ED6"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 xml:space="preserve">O Convite está disponibilizado, na íntegra, no endereço </w:t>
      </w:r>
      <w:r w:rsidRPr="002239CF">
        <w:rPr>
          <w:rFonts w:ascii="Arial" w:hAnsi="Arial" w:cs="Arial"/>
          <w:color w:val="000000" w:themeColor="text1"/>
          <w:sz w:val="24"/>
          <w:szCs w:val="24"/>
        </w:rPr>
        <w:t>Rua Desembargador Ferreira Coelho, nº 330, sala 806, Ed. Eldorado Center, Vitória/ES, CEP 29.052-210</w:t>
      </w:r>
      <w:r w:rsidRPr="002239CF">
        <w:rPr>
          <w:rFonts w:ascii="Arial" w:hAnsi="Arial" w:cs="Arial"/>
          <w:sz w:val="24"/>
          <w:szCs w:val="24"/>
        </w:rPr>
        <w:t>, e/ou obtido no mesmo endereço, nos dias úteis, no horário das 13:30 horas às 17 horas, mesmo endereço e período no qual os autos do processo administrativo permanecerão com vista franqueada aos interessados.</w:t>
      </w:r>
    </w:p>
    <w:p w14:paraId="1B4CA91C"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O foro para dirimir questões relativas ao presente Convite será o da Seção Judiciária de Vitória - Justiça Federal, com exclusão de qualquer outro.</w:t>
      </w:r>
    </w:p>
    <w:p w14:paraId="115392F2" w14:textId="77777777" w:rsidR="00D42E63" w:rsidRPr="002239CF" w:rsidRDefault="00D42E63" w:rsidP="00D42E63">
      <w:pPr>
        <w:pStyle w:val="Nivel2"/>
        <w:spacing w:before="0" w:after="200"/>
        <w:ind w:left="0"/>
        <w:rPr>
          <w:rFonts w:ascii="Arial" w:hAnsi="Arial" w:cs="Arial"/>
          <w:sz w:val="24"/>
          <w:szCs w:val="24"/>
        </w:rPr>
      </w:pPr>
      <w:r w:rsidRPr="002239CF">
        <w:rPr>
          <w:rFonts w:ascii="Arial" w:hAnsi="Arial" w:cs="Arial"/>
          <w:sz w:val="24"/>
          <w:szCs w:val="24"/>
        </w:rPr>
        <w:t>Integram este Convite, para todos os fins e efeitos, os seguintes anexos:</w:t>
      </w:r>
    </w:p>
    <w:p w14:paraId="69E831C7" w14:textId="7021B817" w:rsidR="00D42E63" w:rsidRPr="008A4C17"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8A4C17">
        <w:rPr>
          <w:rFonts w:ascii="Arial" w:hAnsi="Arial"/>
          <w:color w:val="auto"/>
          <w:sz w:val="24"/>
          <w:szCs w:val="24"/>
        </w:rPr>
        <w:t>ANEXO I – MINUTA DO TERMO DE CONTRATO</w:t>
      </w:r>
    </w:p>
    <w:p w14:paraId="0BCA9C34" w14:textId="16ACD50B" w:rsidR="00D42E63" w:rsidRPr="008A4C17"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8A4C17">
        <w:rPr>
          <w:rFonts w:ascii="Arial" w:hAnsi="Arial"/>
          <w:color w:val="auto"/>
          <w:sz w:val="24"/>
          <w:szCs w:val="24"/>
        </w:rPr>
        <w:t xml:space="preserve"> ANEXO II - MODELO DE DECLARAÇÃO DE CONHECIMENTO</w:t>
      </w:r>
    </w:p>
    <w:p w14:paraId="76D7227F" w14:textId="06739CF2" w:rsidR="00D42E63" w:rsidRDefault="00D42E63" w:rsidP="00D42E63">
      <w:pPr>
        <w:pStyle w:val="Nivel3"/>
        <w:numPr>
          <w:ilvl w:val="2"/>
          <w:numId w:val="16"/>
        </w:numPr>
        <w:tabs>
          <w:tab w:val="left" w:pos="851"/>
        </w:tabs>
        <w:spacing w:before="0" w:after="200"/>
        <w:ind w:left="0" w:firstLine="0"/>
        <w:rPr>
          <w:rFonts w:ascii="Arial" w:hAnsi="Arial"/>
          <w:color w:val="auto"/>
          <w:sz w:val="24"/>
          <w:szCs w:val="24"/>
        </w:rPr>
      </w:pPr>
      <w:r w:rsidRPr="008A4C17">
        <w:rPr>
          <w:rFonts w:ascii="Arial" w:hAnsi="Arial"/>
          <w:color w:val="auto"/>
          <w:sz w:val="24"/>
          <w:szCs w:val="24"/>
        </w:rPr>
        <w:t xml:space="preserve"> ANEXO I</w:t>
      </w:r>
      <w:r w:rsidR="008A4C17" w:rsidRPr="008A4C17">
        <w:rPr>
          <w:rFonts w:ascii="Arial" w:hAnsi="Arial"/>
          <w:color w:val="auto"/>
          <w:sz w:val="24"/>
          <w:szCs w:val="24"/>
        </w:rPr>
        <w:t>II</w:t>
      </w:r>
      <w:r w:rsidRPr="008A4C17">
        <w:rPr>
          <w:rFonts w:ascii="Arial" w:hAnsi="Arial"/>
          <w:color w:val="auto"/>
          <w:sz w:val="24"/>
          <w:szCs w:val="24"/>
        </w:rPr>
        <w:t xml:space="preserve"> – DECLARAÇÃO QUE NÃO EMPREGA MENOR</w:t>
      </w:r>
    </w:p>
    <w:p w14:paraId="2139166F" w14:textId="55634C38"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VI</w:t>
      </w:r>
      <w:r w:rsidRPr="008A4C17">
        <w:rPr>
          <w:rFonts w:ascii="Arial" w:hAnsi="Arial"/>
          <w:color w:val="auto"/>
          <w:sz w:val="24"/>
          <w:szCs w:val="24"/>
        </w:rPr>
        <w:t xml:space="preserve"> - Planilha orçamentária (CRP-PLANILHA ORÇAMENTÁRIA_rev00);</w:t>
      </w:r>
    </w:p>
    <w:p w14:paraId="261E5FCA" w14:textId="279EE869"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V</w:t>
      </w:r>
      <w:r w:rsidRPr="008A4C17">
        <w:rPr>
          <w:rFonts w:ascii="Arial" w:hAnsi="Arial"/>
          <w:color w:val="auto"/>
          <w:sz w:val="24"/>
          <w:szCs w:val="24"/>
        </w:rPr>
        <w:t xml:space="preserve"> – Estudo Técnico Preliminar (CRP-ETP_rev01);</w:t>
      </w:r>
    </w:p>
    <w:p w14:paraId="764D9C73" w14:textId="73979126"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VI</w:t>
      </w:r>
      <w:r w:rsidRPr="008A4C17">
        <w:rPr>
          <w:rFonts w:ascii="Arial" w:hAnsi="Arial"/>
          <w:color w:val="auto"/>
          <w:sz w:val="24"/>
          <w:szCs w:val="24"/>
        </w:rPr>
        <w:t xml:space="preserve"> - Planilha de composição do BDI;</w:t>
      </w:r>
    </w:p>
    <w:p w14:paraId="1A77E057" w14:textId="34E009F8"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VII</w:t>
      </w:r>
      <w:r w:rsidRPr="008A4C17">
        <w:rPr>
          <w:rFonts w:ascii="Arial" w:hAnsi="Arial"/>
          <w:color w:val="auto"/>
          <w:sz w:val="24"/>
          <w:szCs w:val="24"/>
        </w:rPr>
        <w:t xml:space="preserve"> - Cronograma físico-financeiro (CRP-CRONOGRAMA FÍSICO-FINANCEIRO_rev00)</w:t>
      </w:r>
    </w:p>
    <w:p w14:paraId="03E62720" w14:textId="4DB0FC99"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ANEXO V</w:t>
      </w:r>
      <w:r>
        <w:rPr>
          <w:rFonts w:ascii="Arial" w:hAnsi="Arial"/>
          <w:color w:val="auto"/>
          <w:sz w:val="24"/>
          <w:szCs w:val="24"/>
        </w:rPr>
        <w:t>III</w:t>
      </w:r>
      <w:r w:rsidRPr="008A4C17">
        <w:rPr>
          <w:rFonts w:ascii="Arial" w:hAnsi="Arial"/>
          <w:color w:val="auto"/>
          <w:sz w:val="24"/>
          <w:szCs w:val="24"/>
        </w:rPr>
        <w:t xml:space="preserve"> - Formulário I - Atestado de visita técnica;</w:t>
      </w:r>
    </w:p>
    <w:p w14:paraId="2F77AEF9" w14:textId="52E6D902"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IX</w:t>
      </w:r>
      <w:r w:rsidRPr="008A4C17">
        <w:rPr>
          <w:rFonts w:ascii="Arial" w:hAnsi="Arial"/>
          <w:color w:val="auto"/>
          <w:sz w:val="24"/>
          <w:szCs w:val="24"/>
        </w:rPr>
        <w:t xml:space="preserve"> - Formulário II - Ordem de início de serviços;</w:t>
      </w:r>
    </w:p>
    <w:p w14:paraId="1D8050B7" w14:textId="4E56431B"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X</w:t>
      </w:r>
      <w:r w:rsidRPr="008A4C17">
        <w:rPr>
          <w:rFonts w:ascii="Arial" w:hAnsi="Arial"/>
          <w:color w:val="auto"/>
          <w:sz w:val="24"/>
          <w:szCs w:val="24"/>
        </w:rPr>
        <w:t xml:space="preserve"> - Formulário III - Boletim de medição de serviços;</w:t>
      </w:r>
    </w:p>
    <w:p w14:paraId="5EA5302E" w14:textId="6036F70E"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XI</w:t>
      </w:r>
      <w:r w:rsidRPr="008A4C17">
        <w:rPr>
          <w:rFonts w:ascii="Arial" w:hAnsi="Arial"/>
          <w:color w:val="auto"/>
          <w:sz w:val="24"/>
          <w:szCs w:val="24"/>
        </w:rPr>
        <w:t xml:space="preserve"> - Formulário IV - Planilha de acompanhamento de execução de cronograma;</w:t>
      </w:r>
    </w:p>
    <w:p w14:paraId="02363B4B" w14:textId="4098EE80"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 xml:space="preserve">ANEXO </w:t>
      </w:r>
      <w:r>
        <w:rPr>
          <w:rFonts w:ascii="Arial" w:hAnsi="Arial"/>
          <w:color w:val="auto"/>
          <w:sz w:val="24"/>
          <w:szCs w:val="24"/>
        </w:rPr>
        <w:t>XII</w:t>
      </w:r>
      <w:r w:rsidRPr="008A4C17">
        <w:rPr>
          <w:rFonts w:ascii="Arial" w:hAnsi="Arial"/>
          <w:color w:val="auto"/>
          <w:sz w:val="24"/>
          <w:szCs w:val="24"/>
        </w:rPr>
        <w:t xml:space="preserve"> - Formulário V - Termo de Recebimento Provisório;</w:t>
      </w:r>
    </w:p>
    <w:p w14:paraId="758D52E8" w14:textId="61A11867"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ANEXO X</w:t>
      </w:r>
      <w:r>
        <w:rPr>
          <w:rFonts w:ascii="Arial" w:hAnsi="Arial"/>
          <w:color w:val="auto"/>
          <w:sz w:val="24"/>
          <w:szCs w:val="24"/>
        </w:rPr>
        <w:t>III</w:t>
      </w:r>
      <w:r w:rsidRPr="008A4C17">
        <w:rPr>
          <w:rFonts w:ascii="Arial" w:hAnsi="Arial"/>
          <w:color w:val="auto"/>
          <w:sz w:val="24"/>
          <w:szCs w:val="24"/>
        </w:rPr>
        <w:t xml:space="preserve"> - Formulário VI - Termo de Recebimento Definitivo; e</w:t>
      </w:r>
    </w:p>
    <w:p w14:paraId="49B283FF" w14:textId="7C3224D8" w:rsidR="008A4C17" w:rsidRPr="008A4C17" w:rsidRDefault="008A4C17" w:rsidP="008A4C17">
      <w:pPr>
        <w:pStyle w:val="Nivel3"/>
        <w:numPr>
          <w:ilvl w:val="2"/>
          <w:numId w:val="16"/>
        </w:numPr>
        <w:tabs>
          <w:tab w:val="left" w:pos="851"/>
        </w:tabs>
        <w:spacing w:before="0" w:line="240" w:lineRule="auto"/>
        <w:ind w:left="0" w:firstLine="0"/>
        <w:rPr>
          <w:rFonts w:ascii="Arial" w:hAnsi="Arial"/>
          <w:color w:val="auto"/>
          <w:sz w:val="24"/>
          <w:szCs w:val="24"/>
        </w:rPr>
      </w:pPr>
      <w:r w:rsidRPr="008A4C17">
        <w:rPr>
          <w:rFonts w:ascii="Arial" w:hAnsi="Arial"/>
          <w:color w:val="auto"/>
          <w:sz w:val="24"/>
          <w:szCs w:val="24"/>
        </w:rPr>
        <w:t>ANEXO XI</w:t>
      </w:r>
      <w:r>
        <w:rPr>
          <w:rFonts w:ascii="Arial" w:hAnsi="Arial"/>
          <w:color w:val="auto"/>
          <w:sz w:val="24"/>
          <w:szCs w:val="24"/>
        </w:rPr>
        <w:t>V</w:t>
      </w:r>
      <w:r w:rsidRPr="008A4C17">
        <w:rPr>
          <w:rFonts w:ascii="Arial" w:hAnsi="Arial"/>
          <w:color w:val="auto"/>
          <w:sz w:val="24"/>
          <w:szCs w:val="24"/>
        </w:rPr>
        <w:t xml:space="preserve"> - Formulário VII - Comunicação da Fiscalização.</w:t>
      </w:r>
    </w:p>
    <w:p w14:paraId="0DEE971C" w14:textId="77777777" w:rsidR="008A4C17" w:rsidRDefault="008A4C17" w:rsidP="00D42E63">
      <w:pPr>
        <w:rPr>
          <w:rFonts w:ascii="Arial" w:hAnsi="Arial" w:cs="Arial"/>
          <w:sz w:val="24"/>
          <w:szCs w:val="24"/>
        </w:rPr>
      </w:pPr>
    </w:p>
    <w:p w14:paraId="364CC83C" w14:textId="313EB02B" w:rsidR="00D42E63" w:rsidRPr="002239CF" w:rsidRDefault="00D42E63" w:rsidP="00D42E63">
      <w:pPr>
        <w:rPr>
          <w:rFonts w:ascii="Arial" w:hAnsi="Arial" w:cs="Arial"/>
          <w:sz w:val="24"/>
          <w:szCs w:val="24"/>
        </w:rPr>
      </w:pPr>
      <w:r w:rsidRPr="002239CF">
        <w:rPr>
          <w:rFonts w:ascii="Arial" w:hAnsi="Arial" w:cs="Arial"/>
          <w:sz w:val="24"/>
          <w:szCs w:val="24"/>
        </w:rPr>
        <w:t>Vitória/ES, 1</w:t>
      </w:r>
      <w:r w:rsidR="008A4C17">
        <w:rPr>
          <w:rFonts w:ascii="Arial" w:hAnsi="Arial" w:cs="Arial"/>
          <w:sz w:val="24"/>
          <w:szCs w:val="24"/>
        </w:rPr>
        <w:t>9</w:t>
      </w:r>
      <w:r w:rsidRPr="002239CF">
        <w:rPr>
          <w:rFonts w:ascii="Arial" w:hAnsi="Arial" w:cs="Arial"/>
          <w:sz w:val="24"/>
          <w:szCs w:val="24"/>
        </w:rPr>
        <w:t xml:space="preserve"> de julho de 2023.</w:t>
      </w:r>
    </w:p>
    <w:p w14:paraId="3AAA7A04" w14:textId="77777777" w:rsidR="00D42E63" w:rsidRPr="002239CF" w:rsidRDefault="00D42E63" w:rsidP="00D42E63">
      <w:pPr>
        <w:jc w:val="center"/>
        <w:rPr>
          <w:rFonts w:ascii="Arial" w:hAnsi="Arial" w:cs="Arial"/>
          <w:iCs/>
          <w:sz w:val="24"/>
          <w:szCs w:val="24"/>
        </w:rPr>
      </w:pPr>
    </w:p>
    <w:p w14:paraId="3917CB96" w14:textId="77777777" w:rsidR="00D42E63" w:rsidRPr="002239CF" w:rsidRDefault="00D42E63" w:rsidP="00D42E63">
      <w:pPr>
        <w:jc w:val="center"/>
        <w:rPr>
          <w:rFonts w:ascii="Arial" w:hAnsi="Arial" w:cs="Arial"/>
          <w:iCs/>
          <w:sz w:val="24"/>
          <w:szCs w:val="24"/>
        </w:rPr>
      </w:pPr>
    </w:p>
    <w:p w14:paraId="60EA150E" w14:textId="77777777" w:rsidR="00D42E63" w:rsidRPr="002239CF" w:rsidRDefault="00D42E63" w:rsidP="008A4C17">
      <w:pPr>
        <w:widowControl w:val="0"/>
        <w:autoSpaceDE w:val="0"/>
        <w:autoSpaceDN w:val="0"/>
        <w:spacing w:after="0"/>
        <w:ind w:right="2063"/>
        <w:rPr>
          <w:rFonts w:ascii="Arial" w:hAnsi="Arial" w:cs="Arial"/>
          <w:b/>
          <w:color w:val="000000" w:themeColor="text1"/>
          <w:spacing w:val="1"/>
          <w:sz w:val="24"/>
          <w:szCs w:val="24"/>
          <w:lang w:val="pt-PT"/>
        </w:rPr>
      </w:pPr>
      <w:r w:rsidRPr="002239CF">
        <w:rPr>
          <w:rFonts w:ascii="Arial" w:hAnsi="Arial" w:cs="Arial"/>
          <w:b/>
          <w:color w:val="000000" w:themeColor="text1"/>
          <w:sz w:val="24"/>
          <w:szCs w:val="24"/>
          <w:lang w:val="pt-PT"/>
        </w:rPr>
        <w:t xml:space="preserve">RODRIGO DOS SANTOS SCARABELLI </w:t>
      </w:r>
      <w:r w:rsidRPr="002239CF">
        <w:rPr>
          <w:rFonts w:ascii="Arial" w:hAnsi="Arial" w:cs="Arial"/>
          <w:b/>
          <w:color w:val="000000" w:themeColor="text1"/>
          <w:spacing w:val="1"/>
          <w:sz w:val="24"/>
          <w:szCs w:val="24"/>
          <w:lang w:val="pt-PT"/>
        </w:rPr>
        <w:t xml:space="preserve"> </w:t>
      </w:r>
    </w:p>
    <w:p w14:paraId="0F369294" w14:textId="77777777" w:rsidR="00D42E63" w:rsidRPr="002239CF" w:rsidRDefault="00D42E63" w:rsidP="008A4C17">
      <w:pPr>
        <w:widowControl w:val="0"/>
        <w:autoSpaceDE w:val="0"/>
        <w:autoSpaceDN w:val="0"/>
        <w:spacing w:after="0"/>
        <w:ind w:right="2063"/>
        <w:rPr>
          <w:rFonts w:ascii="Arial" w:hAnsi="Arial" w:cs="Arial"/>
          <w:color w:val="000000" w:themeColor="text1"/>
          <w:sz w:val="24"/>
          <w:szCs w:val="24"/>
          <w:lang w:val="pt-PT"/>
        </w:rPr>
      </w:pPr>
      <w:r w:rsidRPr="002239CF">
        <w:rPr>
          <w:rFonts w:ascii="Arial" w:hAnsi="Arial" w:cs="Arial"/>
          <w:color w:val="000000" w:themeColor="text1"/>
          <w:sz w:val="24"/>
          <w:szCs w:val="24"/>
          <w:lang w:val="pt-PT"/>
        </w:rPr>
        <w:t>Presidente da Comissão Permanente de Licitação</w:t>
      </w:r>
    </w:p>
    <w:p w14:paraId="3BA1FF19" w14:textId="77777777" w:rsidR="00D42E63" w:rsidRPr="002239CF" w:rsidRDefault="00D42E63" w:rsidP="008A4C17">
      <w:pPr>
        <w:widowControl w:val="0"/>
        <w:autoSpaceDE w:val="0"/>
        <w:autoSpaceDN w:val="0"/>
        <w:spacing w:after="0"/>
        <w:ind w:right="2063"/>
        <w:rPr>
          <w:rFonts w:ascii="Arial" w:hAnsi="Arial" w:cs="Arial"/>
          <w:color w:val="000000" w:themeColor="text1"/>
          <w:sz w:val="24"/>
          <w:szCs w:val="24"/>
          <w:lang w:val="pt-PT"/>
        </w:rPr>
      </w:pPr>
      <w:r w:rsidRPr="002239CF">
        <w:rPr>
          <w:rFonts w:ascii="Arial" w:hAnsi="Arial" w:cs="Arial"/>
          <w:color w:val="000000" w:themeColor="text1"/>
          <w:spacing w:val="-52"/>
          <w:sz w:val="24"/>
          <w:szCs w:val="24"/>
          <w:lang w:val="pt-PT"/>
        </w:rPr>
        <w:t xml:space="preserve"> </w:t>
      </w:r>
      <w:r w:rsidRPr="002239CF">
        <w:rPr>
          <w:rFonts w:ascii="Arial" w:hAnsi="Arial" w:cs="Arial"/>
          <w:color w:val="000000" w:themeColor="text1"/>
          <w:sz w:val="24"/>
          <w:szCs w:val="24"/>
          <w:lang w:val="pt-PT"/>
        </w:rPr>
        <w:t>Conselho</w:t>
      </w:r>
      <w:r w:rsidRPr="002239CF">
        <w:rPr>
          <w:rFonts w:ascii="Arial" w:hAnsi="Arial" w:cs="Arial"/>
          <w:color w:val="000000" w:themeColor="text1"/>
          <w:spacing w:val="-3"/>
          <w:sz w:val="24"/>
          <w:szCs w:val="24"/>
          <w:lang w:val="pt-PT"/>
        </w:rPr>
        <w:t xml:space="preserve"> </w:t>
      </w:r>
      <w:r w:rsidRPr="002239CF">
        <w:rPr>
          <w:rFonts w:ascii="Arial" w:hAnsi="Arial" w:cs="Arial"/>
          <w:color w:val="000000" w:themeColor="text1"/>
          <w:sz w:val="24"/>
          <w:szCs w:val="24"/>
          <w:lang w:val="pt-PT"/>
        </w:rPr>
        <w:t>Regional</w:t>
      </w:r>
      <w:r w:rsidRPr="002239CF">
        <w:rPr>
          <w:rFonts w:ascii="Arial" w:hAnsi="Arial" w:cs="Arial"/>
          <w:color w:val="000000" w:themeColor="text1"/>
          <w:spacing w:val="-3"/>
          <w:sz w:val="24"/>
          <w:szCs w:val="24"/>
          <w:lang w:val="pt-PT"/>
        </w:rPr>
        <w:t xml:space="preserve"> </w:t>
      </w:r>
      <w:r w:rsidRPr="002239CF">
        <w:rPr>
          <w:rFonts w:ascii="Arial" w:hAnsi="Arial" w:cs="Arial"/>
          <w:color w:val="000000" w:themeColor="text1"/>
          <w:sz w:val="24"/>
          <w:szCs w:val="24"/>
          <w:lang w:val="pt-PT"/>
        </w:rPr>
        <w:t>de Psicologia 16ª</w:t>
      </w:r>
      <w:r w:rsidRPr="002239CF">
        <w:rPr>
          <w:rFonts w:ascii="Arial" w:hAnsi="Arial" w:cs="Arial"/>
          <w:color w:val="000000" w:themeColor="text1"/>
          <w:spacing w:val="-3"/>
          <w:sz w:val="24"/>
          <w:szCs w:val="24"/>
          <w:lang w:val="pt-PT"/>
        </w:rPr>
        <w:t xml:space="preserve"> </w:t>
      </w:r>
      <w:r w:rsidRPr="002239CF">
        <w:rPr>
          <w:rFonts w:ascii="Arial" w:hAnsi="Arial" w:cs="Arial"/>
          <w:color w:val="000000" w:themeColor="text1"/>
          <w:sz w:val="24"/>
          <w:szCs w:val="24"/>
          <w:lang w:val="pt-PT"/>
        </w:rPr>
        <w:t>Região</w:t>
      </w:r>
    </w:p>
    <w:p w14:paraId="50C438EC" w14:textId="77777777" w:rsidR="00D42E63" w:rsidRDefault="00D42E63" w:rsidP="00D42E63">
      <w:pPr>
        <w:widowControl w:val="0"/>
        <w:autoSpaceDE w:val="0"/>
        <w:autoSpaceDN w:val="0"/>
        <w:ind w:right="2063"/>
        <w:jc w:val="center"/>
        <w:rPr>
          <w:rFonts w:ascii="Arial" w:hAnsi="Arial" w:cs="Arial"/>
          <w:sz w:val="24"/>
          <w:szCs w:val="24"/>
        </w:rPr>
      </w:pPr>
    </w:p>
    <w:p w14:paraId="12C8A395" w14:textId="77777777" w:rsidR="00D42E63" w:rsidRDefault="00D42E63" w:rsidP="00D42E63">
      <w:pPr>
        <w:widowControl w:val="0"/>
        <w:autoSpaceDE w:val="0"/>
        <w:autoSpaceDN w:val="0"/>
        <w:ind w:right="2063"/>
        <w:jc w:val="center"/>
        <w:rPr>
          <w:rFonts w:ascii="Arial" w:hAnsi="Arial" w:cs="Arial"/>
          <w:sz w:val="24"/>
          <w:szCs w:val="24"/>
        </w:rPr>
      </w:pPr>
    </w:p>
    <w:p w14:paraId="57F2610E"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062A80A0"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22481001"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6A54D685"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1DC3CD01"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3B2AC55A"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5C2F2A76"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09C0ADAB"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21351458"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7E6ADB40"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541BE6E0"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1AEB6BC5"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0318D687"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4614B112"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1B04E972" w14:textId="77777777" w:rsidR="00791326" w:rsidRDefault="00791326" w:rsidP="008A4C17">
      <w:pPr>
        <w:widowControl w:val="0"/>
        <w:autoSpaceDE w:val="0"/>
        <w:autoSpaceDN w:val="0"/>
        <w:ind w:left="1416" w:right="2063" w:firstLine="708"/>
        <w:jc w:val="center"/>
        <w:rPr>
          <w:rFonts w:ascii="Arial" w:hAnsi="Arial" w:cs="Arial"/>
          <w:b/>
          <w:bCs/>
          <w:sz w:val="24"/>
          <w:szCs w:val="24"/>
        </w:rPr>
      </w:pPr>
    </w:p>
    <w:p w14:paraId="15764A3C" w14:textId="22D9DD20" w:rsidR="00D42E63" w:rsidRPr="008A4C17" w:rsidRDefault="00D42E63" w:rsidP="008A4C17">
      <w:pPr>
        <w:widowControl w:val="0"/>
        <w:autoSpaceDE w:val="0"/>
        <w:autoSpaceDN w:val="0"/>
        <w:ind w:left="1416" w:right="2063" w:firstLine="708"/>
        <w:jc w:val="center"/>
        <w:rPr>
          <w:rFonts w:ascii="Arial" w:hAnsi="Arial" w:cs="Arial"/>
          <w:b/>
          <w:bCs/>
          <w:color w:val="000000" w:themeColor="text1"/>
          <w:sz w:val="24"/>
          <w:szCs w:val="24"/>
          <w:lang w:val="pt-PT"/>
        </w:rPr>
      </w:pPr>
      <w:r w:rsidRPr="008A4C17">
        <w:rPr>
          <w:rFonts w:ascii="Arial" w:hAnsi="Arial" w:cs="Arial"/>
          <w:b/>
          <w:bCs/>
          <w:sz w:val="24"/>
          <w:szCs w:val="24"/>
        </w:rPr>
        <w:t>ANEXO I</w:t>
      </w:r>
    </w:p>
    <w:p w14:paraId="760A9C1C" w14:textId="77777777" w:rsidR="00D42E63" w:rsidRPr="008A4C17" w:rsidRDefault="00D42E63" w:rsidP="008A4C17">
      <w:pPr>
        <w:ind w:right="-15"/>
        <w:jc w:val="center"/>
        <w:rPr>
          <w:rFonts w:ascii="Arial" w:hAnsi="Arial" w:cs="Arial"/>
          <w:b/>
          <w:bCs/>
          <w:sz w:val="24"/>
          <w:szCs w:val="24"/>
        </w:rPr>
      </w:pPr>
      <w:r w:rsidRPr="008A4C17">
        <w:rPr>
          <w:rFonts w:ascii="Arial" w:hAnsi="Arial" w:cs="Arial"/>
          <w:b/>
          <w:bCs/>
          <w:sz w:val="24"/>
          <w:szCs w:val="24"/>
        </w:rPr>
        <w:t>MINUTA DO TERMO DE CONTRATO</w:t>
      </w:r>
    </w:p>
    <w:p w14:paraId="668BABEE" w14:textId="77777777" w:rsidR="00D42E63" w:rsidRPr="002239CF" w:rsidRDefault="00D42E63" w:rsidP="00D42E63">
      <w:pPr>
        <w:jc w:val="both"/>
        <w:rPr>
          <w:rFonts w:ascii="Arial" w:hAnsi="Arial" w:cs="Arial"/>
          <w:sz w:val="24"/>
          <w:szCs w:val="24"/>
          <w:lang w:eastAsia="ar-SA"/>
        </w:rPr>
      </w:pPr>
      <w:r w:rsidRPr="002239CF">
        <w:rPr>
          <w:rFonts w:ascii="Arial" w:hAnsi="Arial" w:cs="Arial"/>
          <w:sz w:val="24"/>
          <w:szCs w:val="24"/>
          <w:lang w:eastAsia="ar-SA"/>
        </w:rPr>
        <w:t>PROCESSO Nº ............./2023</w:t>
      </w:r>
    </w:p>
    <w:p w14:paraId="6A1AFA63" w14:textId="004FDF77" w:rsidR="00D42E63" w:rsidRPr="002239CF" w:rsidRDefault="00D42E63" w:rsidP="00D42E63">
      <w:pPr>
        <w:jc w:val="both"/>
        <w:rPr>
          <w:rFonts w:ascii="Arial" w:hAnsi="Arial" w:cs="Arial"/>
          <w:sz w:val="24"/>
          <w:szCs w:val="24"/>
          <w:lang w:eastAsia="ar-SA"/>
        </w:rPr>
      </w:pPr>
      <w:r w:rsidRPr="002239CF">
        <w:rPr>
          <w:rFonts w:ascii="Arial" w:hAnsi="Arial" w:cs="Arial"/>
          <w:sz w:val="24"/>
          <w:szCs w:val="24"/>
          <w:lang w:eastAsia="ar-SA"/>
        </w:rPr>
        <w:t>CONTRATO Nº ........./2023</w:t>
      </w:r>
    </w:p>
    <w:p w14:paraId="28048BC5" w14:textId="77777777" w:rsidR="00D42E63" w:rsidRPr="002239CF" w:rsidRDefault="00D42E63" w:rsidP="00D42E63">
      <w:pPr>
        <w:widowControl w:val="0"/>
        <w:ind w:left="3828"/>
        <w:jc w:val="both"/>
        <w:rPr>
          <w:rFonts w:ascii="Arial" w:hAnsi="Arial" w:cs="Arial"/>
          <w:sz w:val="24"/>
          <w:szCs w:val="24"/>
        </w:rPr>
      </w:pPr>
      <w:r w:rsidRPr="002239CF">
        <w:rPr>
          <w:rFonts w:ascii="Arial" w:hAnsi="Arial" w:cs="Arial"/>
          <w:sz w:val="24"/>
          <w:szCs w:val="24"/>
          <w:lang w:eastAsia="ar-SA"/>
        </w:rPr>
        <w:t xml:space="preserve">CONTRATO PARA PRESTAÇÃO DE SERVIÇOS QUE ENTRE SI CELEBRAM O </w:t>
      </w:r>
      <w:r w:rsidRPr="002239CF">
        <w:rPr>
          <w:rFonts w:ascii="Arial" w:hAnsi="Arial" w:cs="Arial"/>
          <w:sz w:val="24"/>
          <w:szCs w:val="24"/>
        </w:rPr>
        <w:t>CONSELHO REGIONAL DE PSICOLOGIA</w:t>
      </w:r>
      <w:r w:rsidRPr="002239CF">
        <w:rPr>
          <w:rFonts w:ascii="Arial" w:hAnsi="Arial" w:cs="Arial"/>
          <w:sz w:val="24"/>
          <w:szCs w:val="24"/>
          <w:lang w:eastAsia="ar-SA"/>
        </w:rPr>
        <w:t xml:space="preserve">- CRP-ES E A EMPRESA </w:t>
      </w:r>
      <w:r w:rsidRPr="002239CF">
        <w:rPr>
          <w:rFonts w:ascii="Arial" w:hAnsi="Arial" w:cs="Arial"/>
          <w:sz w:val="24"/>
          <w:szCs w:val="24"/>
        </w:rPr>
        <w:t>.............................................................</w:t>
      </w:r>
    </w:p>
    <w:p w14:paraId="5172DC4F" w14:textId="77777777" w:rsidR="00D42E63" w:rsidRPr="002239CF" w:rsidRDefault="00D42E63" w:rsidP="00D42E63">
      <w:pPr>
        <w:widowControl w:val="0"/>
        <w:rPr>
          <w:rFonts w:ascii="Arial" w:hAnsi="Arial" w:cs="Arial"/>
          <w:sz w:val="24"/>
          <w:szCs w:val="24"/>
        </w:rPr>
      </w:pPr>
    </w:p>
    <w:p w14:paraId="3E7A9113" w14:textId="77777777" w:rsidR="00D42E63" w:rsidRPr="002239CF" w:rsidRDefault="00D42E63" w:rsidP="00D42E63">
      <w:pPr>
        <w:widowControl w:val="0"/>
        <w:jc w:val="both"/>
        <w:rPr>
          <w:rFonts w:ascii="Arial" w:hAnsi="Arial" w:cs="Arial"/>
          <w:sz w:val="24"/>
          <w:szCs w:val="24"/>
        </w:rPr>
      </w:pPr>
      <w:r w:rsidRPr="002239CF">
        <w:rPr>
          <w:rFonts w:ascii="Arial" w:hAnsi="Arial" w:cs="Arial"/>
          <w:b/>
          <w:bCs/>
          <w:color w:val="000000" w:themeColor="text1"/>
          <w:sz w:val="24"/>
          <w:szCs w:val="24"/>
        </w:rPr>
        <w:t>O CONSELHO REGIONAL DE PSICOLOGIA DA 16ª REGIÃO (ES</w:t>
      </w:r>
      <w:r w:rsidRPr="002239CF">
        <w:rPr>
          <w:rFonts w:ascii="Arial" w:hAnsi="Arial" w:cs="Arial"/>
          <w:color w:val="000000" w:themeColor="text1"/>
          <w:sz w:val="24"/>
          <w:szCs w:val="24"/>
        </w:rPr>
        <w:t xml:space="preserve">) </w:t>
      </w:r>
      <w:r w:rsidRPr="002239CF">
        <w:rPr>
          <w:rFonts w:ascii="Arial" w:hAnsi="Arial" w:cs="Arial"/>
          <w:b/>
          <w:bCs/>
          <w:caps/>
          <w:color w:val="000000" w:themeColor="text1"/>
          <w:sz w:val="24"/>
          <w:szCs w:val="24"/>
        </w:rPr>
        <w:t>- CRP16/ES</w:t>
      </w:r>
      <w:r w:rsidRPr="002239CF">
        <w:rPr>
          <w:rFonts w:ascii="Arial" w:hAnsi="Arial" w:cs="Arial"/>
          <w:caps/>
          <w:color w:val="000000" w:themeColor="text1"/>
          <w:sz w:val="24"/>
          <w:szCs w:val="24"/>
        </w:rPr>
        <w:t>,</w:t>
      </w:r>
      <w:r w:rsidRPr="002239CF">
        <w:rPr>
          <w:rFonts w:ascii="Arial" w:hAnsi="Arial" w:cs="Arial"/>
          <w:color w:val="000000" w:themeColor="text1"/>
          <w:sz w:val="24"/>
          <w:szCs w:val="24"/>
        </w:rPr>
        <w:t xml:space="preserve"> autarquia federal, com sede na Rua Desembargador Ferreira Coelho, 330, Ed. Eldorado Center, sala 806, Praia do Suá, Vitória/ES, CEP: 29.052.210, inscrito no Ministério da Fazenda com o CNPJ Nº 06.964.242.0001-81, neste ato representado por seu Conselheiro Presidente, </w:t>
      </w:r>
      <w:r w:rsidRPr="002239CF">
        <w:rPr>
          <w:rFonts w:ascii="Arial" w:hAnsi="Arial" w:cs="Arial"/>
          <w:b/>
          <w:color w:val="000000" w:themeColor="text1"/>
          <w:sz w:val="24"/>
          <w:szCs w:val="24"/>
        </w:rPr>
        <w:t>Thiago Pereira Machado</w:t>
      </w:r>
      <w:r w:rsidRPr="002239CF">
        <w:rPr>
          <w:rFonts w:ascii="Arial" w:hAnsi="Arial" w:cs="Arial"/>
          <w:color w:val="000000" w:themeColor="text1"/>
          <w:sz w:val="24"/>
          <w:szCs w:val="24"/>
        </w:rPr>
        <w:t xml:space="preserve">, brasileiro, casado, psicólogo, portador da Cédula de Identidade RG nº 1969401 – SSP/ES, e do CPF nº 105.881.057-08, doravante denominado, doravante denominado </w:t>
      </w:r>
      <w:r w:rsidRPr="002239CF">
        <w:rPr>
          <w:rFonts w:ascii="Arial" w:hAnsi="Arial" w:cs="Arial"/>
          <w:b/>
          <w:color w:val="000000" w:themeColor="text1"/>
          <w:sz w:val="24"/>
          <w:szCs w:val="24"/>
        </w:rPr>
        <w:t>CONTRATANTE</w:t>
      </w:r>
      <w:r w:rsidRPr="002239CF">
        <w:rPr>
          <w:rFonts w:ascii="Arial" w:hAnsi="Arial" w:cs="Arial"/>
          <w:color w:val="000000" w:themeColor="text1"/>
          <w:sz w:val="24"/>
          <w:szCs w:val="24"/>
        </w:rPr>
        <w:t>,</w:t>
      </w:r>
      <w:r w:rsidRPr="002239CF">
        <w:rPr>
          <w:rFonts w:ascii="Arial" w:hAnsi="Arial" w:cs="Arial"/>
          <w:sz w:val="24"/>
          <w:szCs w:val="24"/>
        </w:rPr>
        <w:t>, e a ......................................................, inscrita no CNPJ/MF sob o nº ...................................., sediada na Rua ................................................ - Cep .................., doravante designada CONTRATADA, neste ato representada pelo ......................................... , portador da Carteira de Identidade nº ........................, expedida pela .................... e CPF nº ............................tendo em vista o que consta no Processo nº ................../2021 e em observância às disposições da Lei nº 8.666, de 21 de junho de 1993, e na Lei nº 8.078, de 1990 - Código de Defesa do Consumidor, resolvem celebrar o presente Termo de Contrato, decorrente do Convite nº 002/2023, mediante as cláusulas e condições a seguir enunciadas.</w:t>
      </w:r>
    </w:p>
    <w:p w14:paraId="7F1C5F97"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PRIMEIRA – OBJETO</w:t>
      </w:r>
    </w:p>
    <w:p w14:paraId="7E8C0DF3" w14:textId="77777777" w:rsidR="00D42E63" w:rsidRPr="002239CF" w:rsidRDefault="00D42E63" w:rsidP="00D42E63">
      <w:pPr>
        <w:pStyle w:val="PargrafodaLista"/>
        <w:widowControl w:val="0"/>
        <w:numPr>
          <w:ilvl w:val="1"/>
          <w:numId w:val="17"/>
        </w:numPr>
        <w:tabs>
          <w:tab w:val="left" w:pos="426"/>
        </w:tabs>
        <w:suppressAutoHyphens/>
        <w:ind w:left="0"/>
        <w:contextualSpacing w:val="0"/>
        <w:jc w:val="both"/>
        <w:rPr>
          <w:rFonts w:ascii="Arial" w:hAnsi="Arial" w:cs="Arial"/>
          <w:sz w:val="24"/>
          <w:szCs w:val="24"/>
        </w:rPr>
      </w:pPr>
      <w:r w:rsidRPr="002239CF">
        <w:rPr>
          <w:rFonts w:ascii="Arial" w:hAnsi="Arial" w:cs="Arial"/>
          <w:sz w:val="24"/>
          <w:szCs w:val="24"/>
        </w:rPr>
        <w:t xml:space="preserve"> Contratação de empresa para o fornecimento de materiais e mão de obra, necessárias às OBRAS DE REFORMA DA SEDE DO CONSELHO REGIONAL DE PSICOLOGIA DO ESPÍRITO SANTO – 16ª REGIÃO (CRP16), conforme condições e especificações contidas no TERMO DE REFERÊNCIA.</w:t>
      </w:r>
    </w:p>
    <w:p w14:paraId="5E002B45" w14:textId="77777777" w:rsidR="00D42E63" w:rsidRPr="002239CF" w:rsidRDefault="00D42E63" w:rsidP="00D42E63">
      <w:pPr>
        <w:numPr>
          <w:ilvl w:val="0"/>
          <w:numId w:val="17"/>
        </w:numPr>
        <w:suppressAutoHyphens/>
        <w:spacing w:before="120"/>
        <w:jc w:val="both"/>
        <w:rPr>
          <w:rFonts w:ascii="Arial" w:hAnsi="Arial" w:cs="Arial"/>
          <w:iCs/>
          <w:sz w:val="24"/>
          <w:szCs w:val="24"/>
        </w:rPr>
      </w:pPr>
      <w:r w:rsidRPr="002239CF">
        <w:rPr>
          <w:rFonts w:ascii="Arial" w:hAnsi="Arial" w:cs="Arial"/>
          <w:sz w:val="24"/>
          <w:szCs w:val="24"/>
        </w:rPr>
        <w:t>CLÁUSULA SEGUNDA – VIGÊNCIA E EXECUÇÃO</w:t>
      </w:r>
    </w:p>
    <w:p w14:paraId="4788E9FB" w14:textId="77777777" w:rsidR="00D42E63" w:rsidRPr="002239CF" w:rsidRDefault="00D42E63" w:rsidP="00D42E63">
      <w:pPr>
        <w:numPr>
          <w:ilvl w:val="1"/>
          <w:numId w:val="17"/>
        </w:numPr>
        <w:suppressAutoHyphens/>
        <w:spacing w:before="120"/>
        <w:ind w:left="0"/>
        <w:jc w:val="both"/>
        <w:rPr>
          <w:rFonts w:ascii="Arial" w:hAnsi="Arial" w:cs="Arial"/>
          <w:iCs/>
          <w:sz w:val="24"/>
          <w:szCs w:val="24"/>
        </w:rPr>
      </w:pPr>
      <w:r w:rsidRPr="002239CF">
        <w:rPr>
          <w:rFonts w:ascii="Arial" w:hAnsi="Arial" w:cs="Arial"/>
          <w:iCs/>
          <w:sz w:val="24"/>
          <w:szCs w:val="24"/>
        </w:rPr>
        <w:t xml:space="preserve">O prazo de vigência e execução deste Termo de Contrato 9 (nove) meses, contados da assinatura do contrato, prorrogável na forma do art. 57, §1º, da Lei nº 8.666, de 1993. </w:t>
      </w:r>
    </w:p>
    <w:p w14:paraId="6A851BF2"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TERCEIRA – PREÇO</w:t>
      </w:r>
    </w:p>
    <w:p w14:paraId="0F8E03FC"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O valor total do presente Termo de Contrato é de R$ ............(...............).</w:t>
      </w:r>
    </w:p>
    <w:p w14:paraId="563B91B1"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14:paraId="46512784"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QUARTA – DOTAÇÃO ORÇAMENTÁRIA</w:t>
      </w:r>
    </w:p>
    <w:p w14:paraId="3265C23A" w14:textId="77777777" w:rsidR="00D42E63" w:rsidRPr="002239CF" w:rsidRDefault="00D42E63" w:rsidP="00D42E63">
      <w:pPr>
        <w:tabs>
          <w:tab w:val="left" w:pos="667"/>
        </w:tabs>
        <w:jc w:val="both"/>
        <w:rPr>
          <w:rFonts w:ascii="Arial" w:hAnsi="Arial" w:cs="Arial"/>
          <w:sz w:val="24"/>
          <w:szCs w:val="24"/>
        </w:rPr>
      </w:pPr>
      <w:r w:rsidRPr="002239CF">
        <w:rPr>
          <w:rFonts w:ascii="Arial" w:hAnsi="Arial" w:cs="Arial"/>
          <w:sz w:val="24"/>
          <w:szCs w:val="24"/>
        </w:rPr>
        <w:t>4.1. As despesas decorrentes desta contratação correrão à conta dos recursos consignados no Orçamento do CRP16, para o exercício de 2023, pela dotação orçamentária na rubrica 6.2.2.1.1.02.01.01 - OBRAS, INSTALAÇÕES E REFORMAS, R$ 330.000,00 (trezentos e trinta mil reais).</w:t>
      </w:r>
    </w:p>
    <w:p w14:paraId="04D90BA8"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QUINTA – PAGAMENTO</w:t>
      </w:r>
    </w:p>
    <w:p w14:paraId="15A0E4AE"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w:t>
      </w:r>
      <w:r w:rsidRPr="002239CF">
        <w:rPr>
          <w:rFonts w:ascii="Arial" w:eastAsia="Arial" w:hAnsi="Arial" w:cs="Arial"/>
          <w:sz w:val="24"/>
          <w:szCs w:val="24"/>
        </w:rPr>
        <w:t xml:space="preserve"> O pagamento será efetuado pela Contratante no prazo de até 30 (trinta) dias, contados do recebimento da Nota Fiscal/Fatura. </w:t>
      </w:r>
    </w:p>
    <w:p w14:paraId="5871A6F9"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5.1.1.</w:t>
      </w:r>
      <w:r w:rsidRPr="002239CF">
        <w:rPr>
          <w:rFonts w:ascii="Arial" w:eastAsia="Arial" w:hAnsi="Arial" w:cs="Arial"/>
          <w:sz w:val="24"/>
          <w:szCs w:val="24"/>
        </w:rPr>
        <w:t xml:space="preserve"> 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 </w:t>
      </w:r>
    </w:p>
    <w:p w14:paraId="1B1F8E67"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5.2.</w:t>
      </w:r>
      <w:r w:rsidRPr="002239CF">
        <w:rPr>
          <w:rFonts w:ascii="Arial" w:eastAsia="Arial" w:hAnsi="Arial" w:cs="Arial"/>
          <w:sz w:val="24"/>
          <w:szCs w:val="24"/>
        </w:rPr>
        <w:t xml:space="preserve"> A emissão da Nota Fiscal/Fatura será precedida do recebimento definitivo do serviço, conforme este Termo de Referência.</w:t>
      </w:r>
    </w:p>
    <w:p w14:paraId="24A6C722"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5.3.</w:t>
      </w:r>
      <w:r w:rsidRPr="002239CF">
        <w:rPr>
          <w:rFonts w:ascii="Arial" w:eastAsia="Arial" w:hAnsi="Arial" w:cs="Arial"/>
          <w:sz w:val="24"/>
          <w:szCs w:val="24"/>
        </w:rPr>
        <w:t xml:space="preserve"> A Nota Fiscal ou Fatura deve ser emitida observando a legislação vigente, devendo observar a necessidade de emissão de Nota Fiscal/Fatura de serviço ou de venda ao consumidor. </w:t>
      </w:r>
    </w:p>
    <w:p w14:paraId="2D32224B"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5.4.</w:t>
      </w:r>
      <w:r w:rsidRPr="002239CF">
        <w:rPr>
          <w:rFonts w:ascii="Arial" w:eastAsia="Arial" w:hAnsi="Arial" w:cs="Arial"/>
          <w:sz w:val="24"/>
          <w:szCs w:val="24"/>
        </w:rPr>
        <w:t xml:space="preserve"> 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775A60E6"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5.4.1.</w:t>
      </w:r>
      <w:r w:rsidRPr="002239CF">
        <w:rPr>
          <w:rFonts w:ascii="Arial" w:eastAsia="Arial" w:hAnsi="Arial" w:cs="Arial"/>
          <w:sz w:val="24"/>
          <w:szCs w:val="24"/>
        </w:rPr>
        <w:t xml:space="preserve"> Constatando-se, junto ao SICAF, a situação de irregularidade do fornecedor contratado, deverão ser tomadas as providências previstas no do art. 31 da Instrução Normativa nº 3, de 26 de abril de 2018.</w:t>
      </w:r>
    </w:p>
    <w:p w14:paraId="61444699"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w:t>
      </w:r>
      <w:r w:rsidRPr="002239CF">
        <w:rPr>
          <w:rFonts w:ascii="Arial" w:eastAsia="Arial" w:hAnsi="Arial" w:cs="Arial"/>
          <w:sz w:val="24"/>
          <w:szCs w:val="24"/>
        </w:rPr>
        <w:t xml:space="preserve"> O setor competente para proceder o pagamento deve verificar se a Nota Fiscal ou Fatura apresentada expressa os elementos necessários e essenciais do documento, tais como: </w:t>
      </w:r>
    </w:p>
    <w:p w14:paraId="13553CEB"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5.5.1.</w:t>
      </w:r>
      <w:r w:rsidRPr="002239CF">
        <w:rPr>
          <w:rFonts w:ascii="Arial" w:eastAsia="Arial" w:hAnsi="Arial" w:cs="Arial"/>
          <w:sz w:val="24"/>
          <w:szCs w:val="24"/>
        </w:rPr>
        <w:t xml:space="preserve"> o prazo de validade; </w:t>
      </w:r>
    </w:p>
    <w:p w14:paraId="480EB4F9"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5.5.2.</w:t>
      </w:r>
      <w:r w:rsidRPr="002239CF">
        <w:rPr>
          <w:rFonts w:ascii="Arial" w:eastAsia="Arial" w:hAnsi="Arial" w:cs="Arial"/>
          <w:sz w:val="24"/>
          <w:szCs w:val="24"/>
        </w:rPr>
        <w:t xml:space="preserve"> a data da emissão; </w:t>
      </w:r>
    </w:p>
    <w:p w14:paraId="774197BC"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5.5.3.</w:t>
      </w:r>
      <w:r w:rsidRPr="002239CF">
        <w:rPr>
          <w:rFonts w:ascii="Arial" w:eastAsia="Arial" w:hAnsi="Arial" w:cs="Arial"/>
          <w:sz w:val="24"/>
          <w:szCs w:val="24"/>
        </w:rPr>
        <w:t xml:space="preserve"> os dados do contrato e do órgão contratante; </w:t>
      </w:r>
    </w:p>
    <w:p w14:paraId="2A66FAFD"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5.5.4.</w:t>
      </w:r>
      <w:r w:rsidRPr="002239CF">
        <w:rPr>
          <w:rFonts w:ascii="Arial" w:eastAsia="Arial" w:hAnsi="Arial" w:cs="Arial"/>
          <w:sz w:val="24"/>
          <w:szCs w:val="24"/>
        </w:rPr>
        <w:t xml:space="preserve"> o período de prestação dos serviços;</w:t>
      </w:r>
    </w:p>
    <w:p w14:paraId="4BB780C5"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5.5.5.</w:t>
      </w:r>
      <w:r w:rsidRPr="002239CF">
        <w:rPr>
          <w:rFonts w:ascii="Arial" w:eastAsia="Arial" w:hAnsi="Arial" w:cs="Arial"/>
          <w:sz w:val="24"/>
          <w:szCs w:val="24"/>
        </w:rPr>
        <w:t xml:space="preserve"> O valor a pagar; </w:t>
      </w:r>
    </w:p>
    <w:p w14:paraId="59D3DCA2"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5.5.6.</w:t>
      </w:r>
      <w:r w:rsidRPr="002239CF">
        <w:rPr>
          <w:rFonts w:ascii="Arial" w:eastAsia="Arial" w:hAnsi="Arial" w:cs="Arial"/>
          <w:sz w:val="24"/>
          <w:szCs w:val="24"/>
        </w:rPr>
        <w:t xml:space="preserve"> eventual destaque do valor de retenções tributárias cabíveis. </w:t>
      </w:r>
    </w:p>
    <w:p w14:paraId="2FC40F3D"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5.6.</w:t>
      </w:r>
      <w:r w:rsidRPr="002239CF">
        <w:rPr>
          <w:rFonts w:ascii="Arial" w:eastAsia="Arial" w:hAnsi="Arial" w:cs="Arial"/>
          <w:sz w:val="24"/>
          <w:szCs w:val="24"/>
        </w:rPr>
        <w:t xml:space="preserve"> 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 </w:t>
      </w:r>
    </w:p>
    <w:p w14:paraId="0F896F94"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5.7.</w:t>
      </w:r>
      <w:r w:rsidRPr="002239CF">
        <w:rPr>
          <w:rFonts w:ascii="Arial" w:eastAsia="Arial" w:hAnsi="Arial" w:cs="Arial"/>
          <w:sz w:val="24"/>
          <w:szCs w:val="24"/>
        </w:rPr>
        <w:t xml:space="preserve"> Nos termos do item 1, do Anexo VIII-A da Instrução Normativa SEGES/MP nº 05, de 2017, será efetuada a retenção ou glosa no pagamento, proporcional à irregularidade verificada, sem prejuízo das sanções cabíveis, caso se constate que a Contratada: </w:t>
      </w:r>
    </w:p>
    <w:p w14:paraId="268A4122"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5.7.1.</w:t>
      </w:r>
      <w:r w:rsidRPr="002239CF">
        <w:rPr>
          <w:rFonts w:ascii="Arial" w:eastAsia="Arial" w:hAnsi="Arial" w:cs="Arial"/>
          <w:sz w:val="24"/>
          <w:szCs w:val="24"/>
        </w:rPr>
        <w:t xml:space="preserve"> não produziu os resultados acordados; </w:t>
      </w:r>
    </w:p>
    <w:p w14:paraId="20F169F4"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5.7.2.</w:t>
      </w:r>
      <w:r w:rsidRPr="002239CF">
        <w:rPr>
          <w:rFonts w:ascii="Arial" w:eastAsia="Arial" w:hAnsi="Arial" w:cs="Arial"/>
          <w:sz w:val="24"/>
          <w:szCs w:val="24"/>
        </w:rPr>
        <w:t xml:space="preserve"> deixou de executar as atividades contratadas, ou não as executou com a qualidade mínima exigida; </w:t>
      </w:r>
    </w:p>
    <w:p w14:paraId="687A7CBF"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5.7.3.</w:t>
      </w:r>
      <w:r w:rsidRPr="002239CF">
        <w:rPr>
          <w:rFonts w:ascii="Arial" w:eastAsia="Arial" w:hAnsi="Arial" w:cs="Arial"/>
          <w:sz w:val="24"/>
          <w:szCs w:val="24"/>
        </w:rPr>
        <w:t xml:space="preserve"> deixou de utilizar os materiais e recursos humanos exigidos para a execução do serviço, ou utilizou-os com qualidade ou quantidade inferior à demandada. </w:t>
      </w:r>
    </w:p>
    <w:p w14:paraId="3E1093B0"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5.8.</w:t>
      </w:r>
      <w:r w:rsidRPr="002239CF">
        <w:rPr>
          <w:rFonts w:ascii="Arial" w:eastAsia="Arial" w:hAnsi="Arial" w:cs="Arial"/>
          <w:sz w:val="24"/>
          <w:szCs w:val="24"/>
        </w:rPr>
        <w:t xml:space="preserve"> Será considerada data do pagamento o dia em que constar como emitida a ordem bancária para pagamento. </w:t>
      </w:r>
    </w:p>
    <w:p w14:paraId="1CFE9AC9"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5.9.</w:t>
      </w:r>
      <w:r w:rsidRPr="002239CF">
        <w:rPr>
          <w:rFonts w:ascii="Arial" w:eastAsia="Arial" w:hAnsi="Arial" w:cs="Arial"/>
          <w:sz w:val="24"/>
          <w:szCs w:val="24"/>
        </w:rPr>
        <w:t xml:space="preserve"> Antes de cada pagamento à contratada, será realizada consulta ao SICAF para verificar a manutenção das condições de habilitação exigidas no edital. </w:t>
      </w:r>
    </w:p>
    <w:p w14:paraId="6E84CE4F"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5.10.</w:t>
      </w:r>
      <w:r w:rsidRPr="002239CF">
        <w:rPr>
          <w:rFonts w:ascii="Arial" w:eastAsia="Arial" w:hAnsi="Arial" w:cs="Arial"/>
          <w:sz w:val="24"/>
          <w:szCs w:val="24"/>
        </w:rPr>
        <w:t xml:space="preserve"> 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 </w:t>
      </w:r>
    </w:p>
    <w:p w14:paraId="77EB9CDD"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5.11.</w:t>
      </w:r>
      <w:r w:rsidRPr="002239CF">
        <w:rPr>
          <w:rFonts w:ascii="Arial" w:eastAsia="Arial" w:hAnsi="Arial" w:cs="Arial"/>
          <w:sz w:val="24"/>
          <w:szCs w:val="24"/>
        </w:rPr>
        <w:t xml:space="preserve"> 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24EDC758"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5.12.</w:t>
      </w:r>
      <w:r w:rsidRPr="002239CF">
        <w:rPr>
          <w:rFonts w:ascii="Arial" w:eastAsia="Arial" w:hAnsi="Arial" w:cs="Arial"/>
          <w:sz w:val="24"/>
          <w:szCs w:val="24"/>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1053497"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5.13.</w:t>
      </w:r>
      <w:r w:rsidRPr="002239CF">
        <w:rPr>
          <w:rFonts w:ascii="Arial" w:eastAsia="Arial" w:hAnsi="Arial" w:cs="Arial"/>
          <w:sz w:val="24"/>
          <w:szCs w:val="24"/>
        </w:rPr>
        <w:t xml:space="preserve"> Persistindo a irregularidade, a contratante deverá adotar as medidas necessárias à rescisão contratual nos autos do processo administrativo correspondente, assegurada à contratada a ampla defesa. </w:t>
      </w:r>
    </w:p>
    <w:p w14:paraId="4FBF527B"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5.14.</w:t>
      </w:r>
      <w:r w:rsidRPr="002239CF">
        <w:rPr>
          <w:rFonts w:ascii="Arial" w:eastAsia="Arial" w:hAnsi="Arial" w:cs="Arial"/>
          <w:sz w:val="24"/>
          <w:szCs w:val="24"/>
        </w:rPr>
        <w:t xml:space="preserve"> Havendo a efetiva execução do objeto, os pagamentos serão realizados normalmente, até que se decida pela rescisão do contrato, caso a contratada não regularize sua situação junto ao SICAF. </w:t>
      </w:r>
    </w:p>
    <w:p w14:paraId="79CC196A"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5.14.1.</w:t>
      </w:r>
      <w:r w:rsidRPr="002239CF">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 </w:t>
      </w:r>
    </w:p>
    <w:p w14:paraId="25F7E475"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5.15.</w:t>
      </w:r>
      <w:r w:rsidRPr="002239CF">
        <w:rPr>
          <w:rFonts w:ascii="Arial" w:eastAsia="Arial" w:hAnsi="Arial" w:cs="Arial"/>
          <w:sz w:val="24"/>
          <w:szCs w:val="24"/>
        </w:rPr>
        <w:t xml:space="preserve"> Quando do pagamento, será efetuada a retenção tributária prevista na legislação aplicável, em especial a prevista no artigo 31 da Lei 8.212, de 1993, nos termos do item 6 do Anexo XI da IN SEGES/MP n. 5/2017, quando couber. </w:t>
      </w:r>
    </w:p>
    <w:p w14:paraId="3204142D" w14:textId="77777777" w:rsidR="00D42E63" w:rsidRPr="002239CF" w:rsidRDefault="00D42E63" w:rsidP="00D42E63">
      <w:pPr>
        <w:spacing w:before="120"/>
        <w:jc w:val="both"/>
        <w:rPr>
          <w:rFonts w:ascii="Arial" w:eastAsia="Arial" w:hAnsi="Arial" w:cs="Arial"/>
          <w:sz w:val="24"/>
          <w:szCs w:val="24"/>
        </w:rPr>
      </w:pPr>
      <w:r w:rsidRPr="002239CF">
        <w:rPr>
          <w:rFonts w:ascii="Arial" w:eastAsia="Arial" w:hAnsi="Arial" w:cs="Arial"/>
          <w:b/>
          <w:sz w:val="24"/>
          <w:szCs w:val="24"/>
        </w:rPr>
        <w:t>5.16.</w:t>
      </w:r>
      <w:r w:rsidRPr="002239CF">
        <w:rPr>
          <w:rFonts w:ascii="Arial" w:eastAsia="Arial" w:hAnsi="Arial" w:cs="Arial"/>
          <w:sz w:val="24"/>
          <w:szCs w:val="24"/>
        </w:rPr>
        <w:t xml:space="preserve"> É vedado o pagamento, a qualquer título, por serviços prestados, à empresa privada que tenha em seu quadro societário servidor público da ativa do órgão contratante, com fundamento na Lei de Diretrizes Orçamentárias vigente. </w:t>
      </w:r>
    </w:p>
    <w:p w14:paraId="6186DA9D"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b/>
          <w:sz w:val="24"/>
          <w:szCs w:val="24"/>
        </w:rPr>
        <w:t>5.17.</w:t>
      </w:r>
      <w:r w:rsidRPr="002239CF">
        <w:rPr>
          <w:rFonts w:ascii="Arial" w:eastAsia="Arial" w:hAnsi="Arial" w:cs="Arial"/>
          <w:sz w:val="24"/>
          <w:szCs w:val="24"/>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0D7D91D4"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EM = I x N x VP, sendo:</w:t>
      </w:r>
    </w:p>
    <w:p w14:paraId="25502EDC"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EM = Encargos moratórios; </w:t>
      </w:r>
    </w:p>
    <w:p w14:paraId="10227448"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N = Número de dias entre a data prevista para o pagamento e a do efetivo pagamento; </w:t>
      </w:r>
    </w:p>
    <w:p w14:paraId="14D3B724"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VP = Valor da parcela a ser paga. </w:t>
      </w:r>
    </w:p>
    <w:p w14:paraId="19259069"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I = Índice de compensação financeira = 0,00016438, assim apurado:</w:t>
      </w:r>
    </w:p>
    <w:p w14:paraId="5121C5B0"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I = (TX) / 365 TX = Percentual da taxa anual = 6% </w:t>
      </w:r>
    </w:p>
    <w:p w14:paraId="17A9DDF6" w14:textId="77777777" w:rsidR="00D42E63" w:rsidRPr="002239CF" w:rsidRDefault="00D42E63" w:rsidP="00D42E63">
      <w:pPr>
        <w:jc w:val="both"/>
        <w:rPr>
          <w:rFonts w:ascii="Arial" w:eastAsia="Arial" w:hAnsi="Arial" w:cs="Arial"/>
          <w:sz w:val="24"/>
          <w:szCs w:val="24"/>
        </w:rPr>
      </w:pPr>
      <w:r w:rsidRPr="002239CF">
        <w:rPr>
          <w:rFonts w:ascii="Arial" w:eastAsia="Arial" w:hAnsi="Arial" w:cs="Arial"/>
          <w:sz w:val="24"/>
          <w:szCs w:val="24"/>
        </w:rPr>
        <w:t xml:space="preserve">I = ( 6 / 100 ) / 365 I = 0,00016438. </w:t>
      </w:r>
    </w:p>
    <w:p w14:paraId="6AB4E4DB" w14:textId="77777777" w:rsidR="00D42E63" w:rsidRPr="002239CF" w:rsidRDefault="00D42E63" w:rsidP="00D42E63">
      <w:pPr>
        <w:numPr>
          <w:ilvl w:val="0"/>
          <w:numId w:val="17"/>
        </w:numPr>
        <w:suppressAutoHyphens/>
        <w:spacing w:before="120"/>
        <w:jc w:val="both"/>
        <w:rPr>
          <w:rFonts w:ascii="Arial" w:hAnsi="Arial" w:cs="Arial"/>
          <w:i/>
          <w:iCs/>
          <w:sz w:val="24"/>
          <w:szCs w:val="24"/>
        </w:rPr>
      </w:pPr>
      <w:r w:rsidRPr="002239CF">
        <w:rPr>
          <w:rFonts w:ascii="Arial" w:hAnsi="Arial" w:cs="Arial"/>
          <w:smallCaps/>
          <w:sz w:val="24"/>
          <w:szCs w:val="24"/>
        </w:rPr>
        <w:t>CLÁUSULA SEXTA–</w:t>
      </w:r>
      <w:r w:rsidRPr="002239CF">
        <w:rPr>
          <w:rFonts w:ascii="Arial" w:hAnsi="Arial" w:cs="Arial"/>
          <w:sz w:val="24"/>
          <w:szCs w:val="24"/>
        </w:rPr>
        <w:t xml:space="preserve"> REAJUSTE E ALTERAÇÕES</w:t>
      </w:r>
    </w:p>
    <w:p w14:paraId="38BC9221" w14:textId="77777777" w:rsidR="00D42E63" w:rsidRPr="002239CF" w:rsidRDefault="00D42E63" w:rsidP="00D42E63">
      <w:pPr>
        <w:numPr>
          <w:ilvl w:val="1"/>
          <w:numId w:val="17"/>
        </w:numPr>
        <w:suppressAutoHyphens/>
        <w:spacing w:before="120"/>
        <w:ind w:left="0"/>
        <w:jc w:val="both"/>
        <w:rPr>
          <w:rFonts w:ascii="Arial" w:hAnsi="Arial" w:cs="Arial"/>
          <w:i/>
          <w:iCs/>
          <w:sz w:val="24"/>
          <w:szCs w:val="24"/>
        </w:rPr>
      </w:pPr>
      <w:r w:rsidRPr="002239CF">
        <w:rPr>
          <w:rFonts w:ascii="Arial" w:hAnsi="Arial" w:cs="Arial"/>
          <w:sz w:val="24"/>
          <w:szCs w:val="24"/>
        </w:rPr>
        <w:t>O preço contratado é fixo e irreajustável.</w:t>
      </w:r>
    </w:p>
    <w:p w14:paraId="353EDD65"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Eventuais alterações contratuais reger-se-ão pela disciplina do art. 65 da Lei nº 8.666, de 1993.</w:t>
      </w:r>
    </w:p>
    <w:p w14:paraId="47C04AA0"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 xml:space="preserve">A CONTRATADA é obrigada a aceitar, nas mesmas condições contratuais, os acréscimos ou supressões que se fizerem necessários, até o limite de 25% (vinte e cinco por cento) do valor inicial atualizado do contrato, </w:t>
      </w:r>
      <w:r w:rsidRPr="002239CF">
        <w:rPr>
          <w:rFonts w:ascii="Arial" w:hAnsi="Arial" w:cs="Arial"/>
          <w:sz w:val="24"/>
          <w:szCs w:val="24"/>
          <w:shd w:val="clear" w:color="auto" w:fill="FFFFFF"/>
        </w:rPr>
        <w:t>e, no caso particular de reforma de edifício ou de equipamento, até o limite de 50% (cinquenta por cento) para os seus acréscimos.</w:t>
      </w:r>
    </w:p>
    <w:p w14:paraId="36FBBB49"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As supressões resultantes de acordo celebrados entre as partes contratantes poderão exceder o limite de 25% (vinte e cinco por cento) do valor inicial atualizado do contrato.</w:t>
      </w:r>
    </w:p>
    <w:p w14:paraId="724CAD38"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SÉTIMA - ENTREGA E RECEBIMENTO DO OBJETO</w:t>
      </w:r>
    </w:p>
    <w:p w14:paraId="029E250C"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7.1.</w:t>
      </w:r>
      <w:r w:rsidRPr="002239CF">
        <w:rPr>
          <w:rFonts w:ascii="Arial" w:hAnsi="Arial" w:cs="Arial"/>
          <w:sz w:val="24"/>
          <w:szCs w:val="24"/>
        </w:rPr>
        <w:t xml:space="preserve"> A emissão da Nota Fiscal/Fatura deve ser precedida do recebimento provisório e definitivo dos serviços, nos termos abaixo. </w:t>
      </w:r>
    </w:p>
    <w:p w14:paraId="07FFFFD3"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7.2.</w:t>
      </w:r>
      <w:r w:rsidRPr="002239CF">
        <w:rPr>
          <w:rFonts w:ascii="Arial" w:hAnsi="Arial" w:cs="Arial"/>
          <w:sz w:val="24"/>
          <w:szCs w:val="24"/>
        </w:rPr>
        <w:t xml:space="preserve"> No prazo de até 5 (cinco) dias corridos do adimplemento da parcela, a Contratada deverá entregar toda a documentação comprobatória do cumprimento da obrigação contratual.</w:t>
      </w:r>
    </w:p>
    <w:p w14:paraId="0305F98E"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w:t>
      </w:r>
      <w:r w:rsidRPr="002239CF">
        <w:rPr>
          <w:rFonts w:ascii="Arial" w:hAnsi="Arial" w:cs="Arial"/>
          <w:sz w:val="24"/>
          <w:szCs w:val="24"/>
        </w:rPr>
        <w:t xml:space="preserve"> O recebimento provisório será realizado pelo fiscal técnico ou equipe de fiscalização após a entrega da documentação acima, da seguinte forma: </w:t>
      </w:r>
    </w:p>
    <w:p w14:paraId="17437407"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7.3.1.</w:t>
      </w:r>
      <w:r w:rsidRPr="002239CF">
        <w:rPr>
          <w:rFonts w:ascii="Arial" w:hAnsi="Arial" w:cs="Arial"/>
          <w:sz w:val="24"/>
          <w:szCs w:val="24"/>
        </w:rPr>
        <w:t xml:space="preserve"> 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11C6E4A7"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7.3.1.1.</w:t>
      </w:r>
      <w:r w:rsidRPr="002239CF">
        <w:rPr>
          <w:rFonts w:ascii="Arial" w:hAnsi="Arial" w:cs="Arial"/>
          <w:sz w:val="24"/>
          <w:szCs w:val="24"/>
        </w:rPr>
        <w:t xml:space="preserve">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163E8F67"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7.3.1.2.</w:t>
      </w:r>
      <w:r w:rsidRPr="002239CF">
        <w:rPr>
          <w:rFonts w:ascii="Arial" w:hAnsi="Arial" w:cs="Arial"/>
          <w:sz w:val="24"/>
          <w:szCs w:val="24"/>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791018F2"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7.3.1.3.</w:t>
      </w:r>
      <w:r w:rsidRPr="002239CF">
        <w:rPr>
          <w:rFonts w:ascii="Arial" w:hAnsi="Arial" w:cs="Arial"/>
          <w:sz w:val="24"/>
          <w:szCs w:val="24"/>
        </w:rPr>
        <w:t xml:space="preserve"> O recebimento provisório também ficará sujeito, quando cabível, à conclusão de todos os testes de campo e à entrega dos Manuais e Instruções exigíveis. </w:t>
      </w:r>
    </w:p>
    <w:p w14:paraId="7999E697"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7.3.2.</w:t>
      </w:r>
      <w:r w:rsidRPr="002239CF">
        <w:rPr>
          <w:rFonts w:ascii="Arial" w:hAnsi="Arial" w:cs="Arial"/>
          <w:sz w:val="24"/>
          <w:szCs w:val="24"/>
        </w:rPr>
        <w:t xml:space="preserve"> No prazo de até 10 (dez) dias corridos a partir do recebimento dos documentos da Contratada, o fiscal ou equipe de fiscalização deverá elaborar Relatório Circunstanciado em consonância com suas atribuições, e encaminhá-lo ao gestor do contrato. </w:t>
      </w:r>
    </w:p>
    <w:p w14:paraId="203029D1"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7.3.2.1.</w:t>
      </w:r>
      <w:r w:rsidRPr="002239CF">
        <w:rPr>
          <w:rFonts w:ascii="Arial" w:hAnsi="Arial" w:cs="Arial"/>
          <w:sz w:val="24"/>
          <w:szCs w:val="24"/>
        </w:rPr>
        <w:t xml:space="preserve"> 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 </w:t>
      </w:r>
    </w:p>
    <w:p w14:paraId="72C0ED3F"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7.3.2.2.</w:t>
      </w:r>
      <w:r w:rsidRPr="002239CF">
        <w:rPr>
          <w:rFonts w:ascii="Arial" w:hAnsi="Arial" w:cs="Arial"/>
          <w:sz w:val="24"/>
          <w:szCs w:val="24"/>
        </w:rPr>
        <w:t xml:space="preserve"> Será considerado como ocorrido o recebimento provisório com a entrega do relatório circunstanciado ou, em havendo mais de um a ser feito, com a entrega do último. </w:t>
      </w:r>
    </w:p>
    <w:p w14:paraId="6E5A7E2C"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7.3.2.2.1.</w:t>
      </w:r>
      <w:r w:rsidRPr="002239CF">
        <w:rPr>
          <w:rFonts w:ascii="Arial" w:hAnsi="Arial" w:cs="Arial"/>
          <w:sz w:val="24"/>
          <w:szCs w:val="24"/>
        </w:rPr>
        <w:t xml:space="preserve"> Na hipótese de a verificação a que se refere o parágrafo anterior não ser procedida tempestivamente, reputar-se-á como realizada, consumando-se o recebimento provisório no dia do esgotamento do prazo. </w:t>
      </w:r>
    </w:p>
    <w:p w14:paraId="20A75A98"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7.4.</w:t>
      </w:r>
      <w:r w:rsidRPr="002239CF">
        <w:rPr>
          <w:rFonts w:ascii="Arial" w:hAnsi="Arial" w:cs="Arial"/>
          <w:sz w:val="24"/>
          <w:szCs w:val="24"/>
        </w:rPr>
        <w:t xml:space="preserve"> No prazo de até 30 (trinta) dias corridos a partir do recebimento provisório dos serviços, o Gestor do Contrato deverá providenciar o recebimento definitivo, ato que concretiza o ateste da execução dos serviços, obedecendo as seguintes diretrizes: </w:t>
      </w:r>
    </w:p>
    <w:p w14:paraId="4F4B2F64"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7.4.1.</w:t>
      </w:r>
      <w:r w:rsidRPr="002239CF">
        <w:rPr>
          <w:rFonts w:ascii="Arial" w:hAnsi="Arial" w:cs="Arial"/>
          <w:sz w:val="24"/>
          <w:szCs w:val="24"/>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1265F5AF"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7.4.2.</w:t>
      </w:r>
      <w:r w:rsidRPr="002239CF">
        <w:rPr>
          <w:rFonts w:ascii="Arial" w:hAnsi="Arial" w:cs="Arial"/>
          <w:sz w:val="24"/>
          <w:szCs w:val="24"/>
        </w:rPr>
        <w:t xml:space="preserve"> Emitir Termo Circunstanciado para efeito de recebimento definitivo dos serviços prestados, com base nos relatórios e documentações apresentadas; e</w:t>
      </w:r>
    </w:p>
    <w:p w14:paraId="6C8EF2B1"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7.4.3.</w:t>
      </w:r>
      <w:r w:rsidRPr="002239CF">
        <w:rPr>
          <w:rFonts w:ascii="Arial" w:hAnsi="Arial" w:cs="Arial"/>
          <w:sz w:val="24"/>
          <w:szCs w:val="24"/>
        </w:rPr>
        <w:t xml:space="preserve"> Comunicar a empresa para que emita a Nota Fiscal ou Fatura, com o valor exato dimensionado pela fiscalização, com base no Instrumento de Medição de Resultado (IMR), ou instrumento substituto. </w:t>
      </w:r>
    </w:p>
    <w:p w14:paraId="43017260"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7.5.</w:t>
      </w:r>
      <w:r w:rsidRPr="002239CF">
        <w:rPr>
          <w:rFonts w:ascii="Arial" w:hAnsi="Arial" w:cs="Arial"/>
          <w:sz w:val="24"/>
          <w:szCs w:val="24"/>
        </w:rPr>
        <w:t xml:space="preserve"> 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w:t>
      </w:r>
    </w:p>
    <w:p w14:paraId="298DB34E" w14:textId="77777777" w:rsidR="00D42E63" w:rsidRPr="002239CF" w:rsidRDefault="00D42E63" w:rsidP="00D42E63">
      <w:pPr>
        <w:tabs>
          <w:tab w:val="left" w:pos="667"/>
        </w:tabs>
        <w:spacing w:before="56"/>
        <w:ind w:right="196"/>
        <w:jc w:val="both"/>
        <w:rPr>
          <w:rFonts w:ascii="Arial" w:hAnsi="Arial" w:cs="Arial"/>
          <w:sz w:val="24"/>
          <w:szCs w:val="24"/>
        </w:rPr>
      </w:pPr>
      <w:r w:rsidRPr="002239CF">
        <w:rPr>
          <w:rFonts w:ascii="Arial" w:hAnsi="Arial" w:cs="Arial"/>
          <w:b/>
          <w:sz w:val="24"/>
          <w:szCs w:val="24"/>
        </w:rPr>
        <w:t>7.6.</w:t>
      </w:r>
      <w:r w:rsidRPr="002239CF">
        <w:rPr>
          <w:rFonts w:ascii="Arial" w:hAnsi="Arial" w:cs="Arial"/>
          <w:sz w:val="24"/>
          <w:szCs w:val="24"/>
        </w:rPr>
        <w:t xml:space="preserve"> 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 </w:t>
      </w:r>
    </w:p>
    <w:p w14:paraId="3C24766D"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iCs/>
          <w:sz w:val="24"/>
          <w:szCs w:val="24"/>
        </w:rPr>
        <w:t>CLAÚSULA OITAVA - FISCALIZAÇÃO</w:t>
      </w:r>
    </w:p>
    <w:p w14:paraId="5DE00B30"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A fiscalização da execução do objeto será efetuada por representante designado pela CONTRATANTE, na forma estabelecida no Termo de Referência.</w:t>
      </w:r>
    </w:p>
    <w:p w14:paraId="771A173C"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NONA – OBRIGAÇÕES DA CONTRATANTE E DA CONTRATADA</w:t>
      </w:r>
    </w:p>
    <w:p w14:paraId="3EFA6118"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As obrigações da CONTRATANTE e da CONTRATADA são aquelas previstas no Termo de Referência.</w:t>
      </w:r>
    </w:p>
    <w:p w14:paraId="266B98C8" w14:textId="77777777" w:rsidR="00D42E63" w:rsidRPr="002239CF" w:rsidRDefault="00D42E63" w:rsidP="00D42E63">
      <w:pPr>
        <w:numPr>
          <w:ilvl w:val="0"/>
          <w:numId w:val="17"/>
        </w:numPr>
        <w:suppressAutoHyphens/>
        <w:spacing w:before="120"/>
        <w:jc w:val="both"/>
        <w:rPr>
          <w:rFonts w:ascii="Arial" w:hAnsi="Arial" w:cs="Arial"/>
          <w:sz w:val="24"/>
          <w:szCs w:val="24"/>
        </w:rPr>
      </w:pPr>
      <w:r w:rsidRPr="002239CF">
        <w:rPr>
          <w:rFonts w:ascii="Arial" w:hAnsi="Arial" w:cs="Arial"/>
          <w:sz w:val="24"/>
          <w:szCs w:val="24"/>
        </w:rPr>
        <w:t>CLÁUSULA DÉCIMA – SANÇÕES ADMINISTRATIVAS</w:t>
      </w:r>
    </w:p>
    <w:p w14:paraId="08D0F9F1" w14:textId="77777777" w:rsidR="00D42E63" w:rsidRPr="002239CF" w:rsidRDefault="00D42E63" w:rsidP="00D42E63">
      <w:pPr>
        <w:numPr>
          <w:ilvl w:val="1"/>
          <w:numId w:val="17"/>
        </w:numPr>
        <w:suppressAutoHyphens/>
        <w:spacing w:before="120"/>
        <w:ind w:left="0"/>
        <w:jc w:val="both"/>
        <w:rPr>
          <w:rFonts w:ascii="Arial" w:hAnsi="Arial" w:cs="Arial"/>
          <w:sz w:val="24"/>
          <w:szCs w:val="24"/>
        </w:rPr>
      </w:pPr>
      <w:r w:rsidRPr="002239CF">
        <w:rPr>
          <w:rFonts w:ascii="Arial" w:hAnsi="Arial" w:cs="Arial"/>
          <w:sz w:val="24"/>
          <w:szCs w:val="24"/>
        </w:rPr>
        <w:t>As sanções referentes à execução do contrato são aquelas previstas no Termo de Referência.</w:t>
      </w:r>
    </w:p>
    <w:p w14:paraId="54113864" w14:textId="77777777" w:rsidR="00D42E63" w:rsidRPr="002239CF" w:rsidRDefault="00D42E63" w:rsidP="00D42E63">
      <w:pPr>
        <w:pStyle w:val="PargrafodaLista"/>
        <w:numPr>
          <w:ilvl w:val="0"/>
          <w:numId w:val="18"/>
        </w:numPr>
        <w:tabs>
          <w:tab w:val="left" w:pos="426"/>
        </w:tabs>
        <w:suppressAutoHyphens/>
        <w:spacing w:before="120"/>
        <w:contextualSpacing w:val="0"/>
        <w:jc w:val="both"/>
        <w:rPr>
          <w:rFonts w:ascii="Arial" w:hAnsi="Arial" w:cs="Arial"/>
          <w:sz w:val="24"/>
          <w:szCs w:val="24"/>
        </w:rPr>
      </w:pPr>
      <w:r w:rsidRPr="002239CF">
        <w:rPr>
          <w:rFonts w:ascii="Arial" w:hAnsi="Arial" w:cs="Arial"/>
          <w:sz w:val="24"/>
          <w:szCs w:val="24"/>
        </w:rPr>
        <w:t>CLÁUSULA DÉCIMA PRIMEIRA– RESCISÃO</w:t>
      </w:r>
    </w:p>
    <w:p w14:paraId="33AD23C1"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O presente Termo de Contrato poderá ser rescindido nas hipóteses previstas no art. 78 da Lei nº 8.666, de 1993, com as consequências indicadas no art. 80 da mesma Lei, sem prejuízo das sanções aplicáveis.</w:t>
      </w:r>
    </w:p>
    <w:p w14:paraId="14416B46"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CBD0CD6"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Os casos de rescisão contratual serão formalmente motivados, assegurado-se à CONTRATADA o direito à prévia e ampla defesa.</w:t>
      </w:r>
    </w:p>
    <w:p w14:paraId="6BA22E41"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A CONTRATADA reconhece os direitos da CONTRATANTE em caso de rescisão administrativa prevista no art. 77 da Lei nº 8.666, de 1993.</w:t>
      </w:r>
    </w:p>
    <w:p w14:paraId="47D55C83" w14:textId="77777777" w:rsidR="00D42E63" w:rsidRPr="002239CF" w:rsidRDefault="00D42E63" w:rsidP="00D42E63">
      <w:pPr>
        <w:numPr>
          <w:ilvl w:val="1"/>
          <w:numId w:val="18"/>
        </w:numPr>
        <w:tabs>
          <w:tab w:val="left" w:pos="567"/>
        </w:tabs>
        <w:suppressAutoHyphens/>
        <w:ind w:left="0" w:firstLine="0"/>
        <w:jc w:val="both"/>
        <w:rPr>
          <w:rFonts w:ascii="Arial" w:hAnsi="Arial" w:cs="Arial"/>
          <w:sz w:val="24"/>
          <w:szCs w:val="24"/>
        </w:rPr>
      </w:pPr>
      <w:r w:rsidRPr="002239CF">
        <w:rPr>
          <w:rFonts w:ascii="Arial" w:hAnsi="Arial" w:cs="Arial"/>
          <w:sz w:val="24"/>
          <w:szCs w:val="24"/>
        </w:rPr>
        <w:t>O termo de rescisão será precedido de Relatório indicativo dos seguintes aspectos, conforme o caso:</w:t>
      </w:r>
    </w:p>
    <w:p w14:paraId="5F4AF2D1" w14:textId="77777777" w:rsidR="00D42E63" w:rsidRPr="002239CF" w:rsidRDefault="00D42E63" w:rsidP="00D42E63">
      <w:pPr>
        <w:numPr>
          <w:ilvl w:val="2"/>
          <w:numId w:val="18"/>
        </w:numPr>
        <w:suppressAutoHyphens/>
        <w:ind w:left="0" w:firstLine="0"/>
        <w:jc w:val="both"/>
        <w:rPr>
          <w:rFonts w:ascii="Arial" w:hAnsi="Arial" w:cs="Arial"/>
          <w:sz w:val="24"/>
          <w:szCs w:val="24"/>
        </w:rPr>
      </w:pPr>
      <w:r w:rsidRPr="002239CF">
        <w:rPr>
          <w:rFonts w:ascii="Arial" w:hAnsi="Arial" w:cs="Arial"/>
          <w:sz w:val="24"/>
          <w:szCs w:val="24"/>
        </w:rPr>
        <w:t>Balanço dos eventos contratuais já cumpridos ou parcialmente cumpridos;</w:t>
      </w:r>
    </w:p>
    <w:p w14:paraId="595224F9" w14:textId="77777777" w:rsidR="00D42E63" w:rsidRPr="002239CF" w:rsidRDefault="00D42E63" w:rsidP="00D42E63">
      <w:pPr>
        <w:numPr>
          <w:ilvl w:val="2"/>
          <w:numId w:val="18"/>
        </w:numPr>
        <w:suppressAutoHyphens/>
        <w:ind w:left="0" w:firstLine="0"/>
        <w:jc w:val="both"/>
        <w:rPr>
          <w:rFonts w:ascii="Arial" w:hAnsi="Arial" w:cs="Arial"/>
          <w:sz w:val="24"/>
          <w:szCs w:val="24"/>
        </w:rPr>
      </w:pPr>
      <w:r w:rsidRPr="002239CF">
        <w:rPr>
          <w:rFonts w:ascii="Arial" w:hAnsi="Arial" w:cs="Arial"/>
          <w:sz w:val="24"/>
          <w:szCs w:val="24"/>
        </w:rPr>
        <w:t>Relação dos pagamentos já efetuados e ainda devidos;</w:t>
      </w:r>
    </w:p>
    <w:p w14:paraId="3F61579F" w14:textId="77777777" w:rsidR="00D42E63" w:rsidRPr="002239CF" w:rsidRDefault="00D42E63" w:rsidP="00D42E63">
      <w:pPr>
        <w:numPr>
          <w:ilvl w:val="2"/>
          <w:numId w:val="18"/>
        </w:numPr>
        <w:suppressAutoHyphens/>
        <w:ind w:left="0" w:firstLine="0"/>
        <w:jc w:val="both"/>
        <w:rPr>
          <w:rFonts w:ascii="Arial" w:hAnsi="Arial" w:cs="Arial"/>
          <w:sz w:val="24"/>
          <w:szCs w:val="24"/>
        </w:rPr>
      </w:pPr>
      <w:r w:rsidRPr="002239CF">
        <w:rPr>
          <w:rFonts w:ascii="Arial" w:hAnsi="Arial" w:cs="Arial"/>
          <w:sz w:val="24"/>
          <w:szCs w:val="24"/>
        </w:rPr>
        <w:t>Indenizações e multas.</w:t>
      </w:r>
    </w:p>
    <w:p w14:paraId="146B4F92" w14:textId="77777777" w:rsidR="00D42E63" w:rsidRPr="002239CF" w:rsidRDefault="00D42E63" w:rsidP="00D42E63">
      <w:pPr>
        <w:numPr>
          <w:ilvl w:val="0"/>
          <w:numId w:val="18"/>
        </w:numPr>
        <w:tabs>
          <w:tab w:val="left" w:pos="426"/>
        </w:tabs>
        <w:suppressAutoHyphens/>
        <w:spacing w:before="120"/>
        <w:ind w:left="0" w:firstLine="0"/>
        <w:jc w:val="both"/>
        <w:rPr>
          <w:rFonts w:ascii="Arial" w:hAnsi="Arial" w:cs="Arial"/>
          <w:sz w:val="24"/>
          <w:szCs w:val="24"/>
        </w:rPr>
      </w:pPr>
      <w:r w:rsidRPr="002239CF">
        <w:rPr>
          <w:rFonts w:ascii="Arial" w:hAnsi="Arial" w:cs="Arial"/>
          <w:sz w:val="24"/>
          <w:szCs w:val="24"/>
        </w:rPr>
        <w:t>CLÁUSULA DÉCIMA SEGUNDA– VEDAÇÕES</w:t>
      </w:r>
    </w:p>
    <w:p w14:paraId="73D86196" w14:textId="77777777" w:rsidR="00D42E63" w:rsidRPr="002239CF" w:rsidRDefault="00D42E63" w:rsidP="00D42E63">
      <w:pPr>
        <w:numPr>
          <w:ilvl w:val="1"/>
          <w:numId w:val="18"/>
        </w:numPr>
        <w:tabs>
          <w:tab w:val="left" w:pos="567"/>
        </w:tabs>
        <w:suppressAutoHyphens/>
        <w:ind w:left="0" w:firstLine="0"/>
        <w:jc w:val="both"/>
        <w:rPr>
          <w:rFonts w:ascii="Arial" w:hAnsi="Arial" w:cs="Arial"/>
          <w:sz w:val="24"/>
          <w:szCs w:val="24"/>
        </w:rPr>
      </w:pPr>
      <w:r w:rsidRPr="002239CF">
        <w:rPr>
          <w:rFonts w:ascii="Arial" w:hAnsi="Arial" w:cs="Arial"/>
          <w:sz w:val="24"/>
          <w:szCs w:val="24"/>
        </w:rPr>
        <w:t>É vedado à CONTRATADA:</w:t>
      </w:r>
    </w:p>
    <w:p w14:paraId="4F24B79E" w14:textId="77777777" w:rsidR="00D42E63" w:rsidRPr="002239CF" w:rsidRDefault="00D42E63" w:rsidP="00D42E63">
      <w:pPr>
        <w:numPr>
          <w:ilvl w:val="2"/>
          <w:numId w:val="18"/>
        </w:numPr>
        <w:suppressAutoHyphens/>
        <w:ind w:left="0" w:firstLine="0"/>
        <w:jc w:val="both"/>
        <w:rPr>
          <w:rFonts w:ascii="Arial" w:hAnsi="Arial" w:cs="Arial"/>
          <w:sz w:val="24"/>
          <w:szCs w:val="24"/>
        </w:rPr>
      </w:pPr>
      <w:r w:rsidRPr="002239CF">
        <w:rPr>
          <w:rFonts w:ascii="Arial" w:hAnsi="Arial" w:cs="Arial"/>
          <w:sz w:val="24"/>
          <w:szCs w:val="24"/>
        </w:rPr>
        <w:t>Caucionar ou utilizar este Termo de Contrato para qualquer operação financeira;</w:t>
      </w:r>
    </w:p>
    <w:p w14:paraId="4EA5199D" w14:textId="77777777" w:rsidR="00D42E63" w:rsidRPr="002239CF" w:rsidRDefault="00D42E63" w:rsidP="00D42E63">
      <w:pPr>
        <w:numPr>
          <w:ilvl w:val="2"/>
          <w:numId w:val="18"/>
        </w:numPr>
        <w:suppressAutoHyphens/>
        <w:ind w:left="0" w:firstLine="0"/>
        <w:jc w:val="both"/>
        <w:rPr>
          <w:rFonts w:ascii="Arial" w:hAnsi="Arial" w:cs="Arial"/>
          <w:sz w:val="24"/>
          <w:szCs w:val="24"/>
        </w:rPr>
      </w:pPr>
      <w:r w:rsidRPr="002239CF">
        <w:rPr>
          <w:rFonts w:ascii="Arial" w:hAnsi="Arial" w:cs="Arial"/>
          <w:sz w:val="24"/>
          <w:szCs w:val="24"/>
        </w:rPr>
        <w:t>Interromper a execução contratual sob alegação de inadimplemento por parte da CONTRATANTE, salvo nos casos previstos em lei.</w:t>
      </w:r>
    </w:p>
    <w:p w14:paraId="2ED4877C" w14:textId="77777777" w:rsidR="00D42E63" w:rsidRPr="002239CF" w:rsidRDefault="00D42E63" w:rsidP="00D42E63">
      <w:pPr>
        <w:numPr>
          <w:ilvl w:val="0"/>
          <w:numId w:val="18"/>
        </w:numPr>
        <w:tabs>
          <w:tab w:val="left" w:pos="426"/>
        </w:tabs>
        <w:suppressAutoHyphens/>
        <w:spacing w:before="120"/>
        <w:ind w:left="0" w:firstLine="0"/>
        <w:jc w:val="both"/>
        <w:rPr>
          <w:rFonts w:ascii="Arial" w:hAnsi="Arial" w:cs="Arial"/>
          <w:sz w:val="24"/>
          <w:szCs w:val="24"/>
        </w:rPr>
      </w:pPr>
      <w:r w:rsidRPr="002239CF">
        <w:rPr>
          <w:rFonts w:ascii="Arial" w:hAnsi="Arial" w:cs="Arial"/>
          <w:sz w:val="24"/>
          <w:szCs w:val="24"/>
        </w:rPr>
        <w:t>CLÁUSULA DÉCIMA TERCEIRA – DOS CASOS OMISSOS.</w:t>
      </w:r>
    </w:p>
    <w:p w14:paraId="2A5E65A8"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Os casos omissos serão decididos pela CONTRATANTE, segundo as disposições contidas na Lei nº 8.666, de 1993 e demais normas federais de licitações e contratos administrativos e, subsidiariamente, segundo as disposições contidas na Lei nº 8.078, de 1990 - Código de Defesa do Consumidor - e normas e princípios gerais dos contratos.</w:t>
      </w:r>
    </w:p>
    <w:p w14:paraId="026EAE0F" w14:textId="77777777" w:rsidR="00D42E63" w:rsidRPr="002239CF" w:rsidRDefault="00D42E63" w:rsidP="00D42E63">
      <w:pPr>
        <w:numPr>
          <w:ilvl w:val="0"/>
          <w:numId w:val="18"/>
        </w:numPr>
        <w:tabs>
          <w:tab w:val="left" w:pos="426"/>
        </w:tabs>
        <w:suppressAutoHyphens/>
        <w:spacing w:before="120"/>
        <w:ind w:left="0" w:firstLine="0"/>
        <w:jc w:val="both"/>
        <w:rPr>
          <w:rFonts w:ascii="Arial" w:hAnsi="Arial" w:cs="Arial"/>
          <w:sz w:val="24"/>
          <w:szCs w:val="24"/>
        </w:rPr>
      </w:pPr>
      <w:r w:rsidRPr="002239CF">
        <w:rPr>
          <w:rFonts w:ascii="Arial" w:hAnsi="Arial" w:cs="Arial"/>
          <w:sz w:val="24"/>
          <w:szCs w:val="24"/>
        </w:rPr>
        <w:t>CLÁUSULA DÉCIMA QUARTA – PUBLICAÇÃO</w:t>
      </w:r>
    </w:p>
    <w:p w14:paraId="6B18289F"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Incumbirá à CONTRATANTE providenciar a publicação deste instrumento, por extrato, no Diário Oficial da União, no prazo previsto na Lei nº 8.666, de 1993.</w:t>
      </w:r>
    </w:p>
    <w:p w14:paraId="18DB5E4B" w14:textId="77777777" w:rsidR="00D42E63" w:rsidRPr="002239CF" w:rsidRDefault="00D42E63" w:rsidP="00D42E63">
      <w:pPr>
        <w:numPr>
          <w:ilvl w:val="0"/>
          <w:numId w:val="18"/>
        </w:numPr>
        <w:tabs>
          <w:tab w:val="left" w:pos="426"/>
        </w:tabs>
        <w:suppressAutoHyphens/>
        <w:spacing w:before="120"/>
        <w:ind w:left="0" w:firstLine="0"/>
        <w:jc w:val="both"/>
        <w:rPr>
          <w:rFonts w:ascii="Arial" w:hAnsi="Arial" w:cs="Arial"/>
          <w:sz w:val="24"/>
          <w:szCs w:val="24"/>
        </w:rPr>
      </w:pPr>
      <w:r w:rsidRPr="002239CF">
        <w:rPr>
          <w:rFonts w:ascii="Arial" w:hAnsi="Arial" w:cs="Arial"/>
          <w:sz w:val="24"/>
          <w:szCs w:val="24"/>
        </w:rPr>
        <w:t>CLÁUSULA DÉCIMA QUINTA – FORO</w:t>
      </w:r>
    </w:p>
    <w:p w14:paraId="32BD1779" w14:textId="77777777" w:rsidR="00D42E63" w:rsidRPr="002239CF" w:rsidRDefault="00D42E63" w:rsidP="00D42E63">
      <w:pPr>
        <w:numPr>
          <w:ilvl w:val="1"/>
          <w:numId w:val="18"/>
        </w:numPr>
        <w:tabs>
          <w:tab w:val="left" w:pos="567"/>
        </w:tabs>
        <w:suppressAutoHyphens/>
        <w:spacing w:before="120"/>
        <w:ind w:left="0" w:firstLine="0"/>
        <w:jc w:val="both"/>
        <w:rPr>
          <w:rFonts w:ascii="Arial" w:hAnsi="Arial" w:cs="Arial"/>
          <w:sz w:val="24"/>
          <w:szCs w:val="24"/>
        </w:rPr>
      </w:pPr>
      <w:r w:rsidRPr="002239CF">
        <w:rPr>
          <w:rFonts w:ascii="Arial" w:hAnsi="Arial" w:cs="Arial"/>
          <w:sz w:val="24"/>
          <w:szCs w:val="24"/>
        </w:rPr>
        <w:t>O Foro para solucionar os litígios que decorrerem da execução deste Termo de Contrato será o da Seção Judiciária de Vitória-ES - Justiça Federal.</w:t>
      </w:r>
    </w:p>
    <w:p w14:paraId="1B3A4797" w14:textId="77777777" w:rsidR="00D42E63" w:rsidRPr="002239CF" w:rsidRDefault="00D42E63" w:rsidP="00D42E63">
      <w:pPr>
        <w:spacing w:before="120"/>
        <w:jc w:val="both"/>
        <w:rPr>
          <w:rFonts w:ascii="Arial" w:hAnsi="Arial" w:cs="Arial"/>
          <w:sz w:val="24"/>
          <w:szCs w:val="24"/>
        </w:rPr>
      </w:pPr>
      <w:r w:rsidRPr="002239CF">
        <w:rPr>
          <w:rFonts w:ascii="Arial" w:hAnsi="Arial" w:cs="Arial"/>
          <w:sz w:val="24"/>
          <w:szCs w:val="24"/>
        </w:rPr>
        <w:t xml:space="preserve">Para firmeza e validade do pactuado, o presente Termo de Contrato foi lavrado em 3 (três) vias de igual teor, que, depois de lido e achado em ordem, vai assinado pelos contraentes. </w:t>
      </w:r>
    </w:p>
    <w:p w14:paraId="1515573E" w14:textId="77777777" w:rsidR="00D42E63" w:rsidRPr="002239CF" w:rsidRDefault="00D42E63" w:rsidP="00D42E63">
      <w:pPr>
        <w:ind w:right="-15"/>
        <w:jc w:val="both"/>
        <w:rPr>
          <w:rFonts w:ascii="Arial" w:hAnsi="Arial" w:cs="Arial"/>
          <w:sz w:val="24"/>
          <w:szCs w:val="24"/>
        </w:rPr>
      </w:pPr>
      <w:r w:rsidRPr="002239CF">
        <w:rPr>
          <w:rFonts w:ascii="Arial" w:hAnsi="Arial" w:cs="Arial"/>
          <w:sz w:val="24"/>
          <w:szCs w:val="24"/>
        </w:rPr>
        <w:t>Vitória,  .......... de.......................................... de 20.....</w:t>
      </w:r>
    </w:p>
    <w:p w14:paraId="121CECA3" w14:textId="77777777" w:rsidR="00791326" w:rsidRDefault="00791326" w:rsidP="00D42E63">
      <w:pPr>
        <w:jc w:val="both"/>
        <w:rPr>
          <w:rFonts w:ascii="Arial" w:hAnsi="Arial" w:cs="Arial"/>
          <w:sz w:val="24"/>
          <w:szCs w:val="24"/>
        </w:rPr>
      </w:pPr>
    </w:p>
    <w:p w14:paraId="71D67756" w14:textId="267C8592" w:rsidR="00D42E63" w:rsidRPr="002239CF" w:rsidRDefault="00D42E63" w:rsidP="00D42E63">
      <w:pPr>
        <w:jc w:val="both"/>
        <w:rPr>
          <w:rFonts w:ascii="Arial" w:hAnsi="Arial" w:cs="Arial"/>
          <w:sz w:val="24"/>
          <w:szCs w:val="24"/>
        </w:rPr>
      </w:pPr>
      <w:r w:rsidRPr="002239CF">
        <w:rPr>
          <w:rFonts w:ascii="Arial" w:hAnsi="Arial" w:cs="Arial"/>
          <w:sz w:val="24"/>
          <w:szCs w:val="24"/>
        </w:rPr>
        <w:t>CONTRATANTE</w:t>
      </w:r>
    </w:p>
    <w:p w14:paraId="21948121" w14:textId="77777777" w:rsidR="00791326" w:rsidRDefault="00791326" w:rsidP="00D42E63">
      <w:pPr>
        <w:jc w:val="both"/>
        <w:rPr>
          <w:rFonts w:ascii="Arial" w:hAnsi="Arial" w:cs="Arial"/>
          <w:sz w:val="24"/>
          <w:szCs w:val="24"/>
        </w:rPr>
      </w:pPr>
    </w:p>
    <w:p w14:paraId="4992E2E3" w14:textId="7AAEDE56" w:rsidR="00D42E63" w:rsidRPr="002239CF" w:rsidRDefault="00D42E63" w:rsidP="00D42E63">
      <w:pPr>
        <w:jc w:val="both"/>
        <w:rPr>
          <w:rFonts w:ascii="Arial" w:hAnsi="Arial" w:cs="Arial"/>
          <w:sz w:val="24"/>
          <w:szCs w:val="24"/>
        </w:rPr>
      </w:pPr>
      <w:r w:rsidRPr="002239CF">
        <w:rPr>
          <w:rFonts w:ascii="Arial" w:hAnsi="Arial" w:cs="Arial"/>
          <w:sz w:val="24"/>
          <w:szCs w:val="24"/>
        </w:rPr>
        <w:t>CONTRATADA</w:t>
      </w:r>
    </w:p>
    <w:p w14:paraId="2317009F" w14:textId="77777777" w:rsidR="00D42E63" w:rsidRPr="002239CF" w:rsidRDefault="00D42E63" w:rsidP="00D42E63">
      <w:pPr>
        <w:rPr>
          <w:rFonts w:ascii="Arial" w:hAnsi="Arial" w:cs="Arial"/>
          <w:sz w:val="24"/>
          <w:szCs w:val="24"/>
        </w:rPr>
      </w:pPr>
    </w:p>
    <w:p w14:paraId="5273B784" w14:textId="77777777" w:rsidR="00791326" w:rsidRDefault="00791326" w:rsidP="00D42E63">
      <w:pPr>
        <w:spacing w:before="120"/>
        <w:jc w:val="center"/>
        <w:rPr>
          <w:rFonts w:ascii="Arial" w:hAnsi="Arial" w:cs="Arial"/>
          <w:b/>
          <w:sz w:val="24"/>
          <w:szCs w:val="24"/>
        </w:rPr>
      </w:pPr>
    </w:p>
    <w:p w14:paraId="056800D0" w14:textId="77777777" w:rsidR="00791326" w:rsidRDefault="00791326" w:rsidP="00D42E63">
      <w:pPr>
        <w:spacing w:before="120"/>
        <w:jc w:val="center"/>
        <w:rPr>
          <w:rFonts w:ascii="Arial" w:hAnsi="Arial" w:cs="Arial"/>
          <w:b/>
          <w:sz w:val="24"/>
          <w:szCs w:val="24"/>
        </w:rPr>
      </w:pPr>
    </w:p>
    <w:p w14:paraId="053BC33D" w14:textId="77777777" w:rsidR="00791326" w:rsidRDefault="00791326" w:rsidP="00D42E63">
      <w:pPr>
        <w:spacing w:before="120"/>
        <w:jc w:val="center"/>
        <w:rPr>
          <w:rFonts w:ascii="Arial" w:hAnsi="Arial" w:cs="Arial"/>
          <w:b/>
          <w:sz w:val="24"/>
          <w:szCs w:val="24"/>
        </w:rPr>
      </w:pPr>
    </w:p>
    <w:p w14:paraId="66C7D88D" w14:textId="77777777" w:rsidR="00791326" w:rsidRDefault="00791326" w:rsidP="00D42E63">
      <w:pPr>
        <w:spacing w:before="120"/>
        <w:jc w:val="center"/>
        <w:rPr>
          <w:rFonts w:ascii="Arial" w:hAnsi="Arial" w:cs="Arial"/>
          <w:b/>
          <w:sz w:val="24"/>
          <w:szCs w:val="24"/>
        </w:rPr>
      </w:pPr>
    </w:p>
    <w:p w14:paraId="6C1A6428" w14:textId="77777777" w:rsidR="00791326" w:rsidRDefault="00791326" w:rsidP="00D42E63">
      <w:pPr>
        <w:spacing w:before="120"/>
        <w:jc w:val="center"/>
        <w:rPr>
          <w:rFonts w:ascii="Arial" w:hAnsi="Arial" w:cs="Arial"/>
          <w:b/>
          <w:sz w:val="24"/>
          <w:szCs w:val="24"/>
        </w:rPr>
      </w:pPr>
    </w:p>
    <w:p w14:paraId="058AE87A" w14:textId="1BCB94DB" w:rsidR="00D42E63" w:rsidRPr="002239CF" w:rsidRDefault="00D42E63" w:rsidP="00D42E63">
      <w:pPr>
        <w:spacing w:before="120"/>
        <w:jc w:val="center"/>
        <w:rPr>
          <w:rFonts w:ascii="Arial" w:hAnsi="Arial" w:cs="Arial"/>
          <w:b/>
          <w:sz w:val="24"/>
          <w:szCs w:val="24"/>
        </w:rPr>
      </w:pPr>
      <w:r w:rsidRPr="002239CF">
        <w:rPr>
          <w:rFonts w:ascii="Arial" w:hAnsi="Arial" w:cs="Arial"/>
          <w:b/>
          <w:sz w:val="24"/>
          <w:szCs w:val="24"/>
        </w:rPr>
        <w:t>ANEXO II</w:t>
      </w:r>
    </w:p>
    <w:p w14:paraId="3D053868" w14:textId="77777777" w:rsidR="00D42E63" w:rsidRPr="002239CF" w:rsidRDefault="00D42E63" w:rsidP="00D42E63">
      <w:pPr>
        <w:spacing w:before="120"/>
        <w:jc w:val="center"/>
        <w:rPr>
          <w:rFonts w:ascii="Arial" w:hAnsi="Arial" w:cs="Arial"/>
          <w:b/>
          <w:sz w:val="24"/>
          <w:szCs w:val="24"/>
        </w:rPr>
      </w:pPr>
      <w:r w:rsidRPr="002239CF">
        <w:rPr>
          <w:rFonts w:ascii="Arial" w:hAnsi="Arial" w:cs="Arial"/>
          <w:b/>
          <w:sz w:val="24"/>
          <w:szCs w:val="24"/>
        </w:rPr>
        <w:t>MODELO - DECLARAÇÃO DE CONHECIMENTO</w:t>
      </w:r>
    </w:p>
    <w:p w14:paraId="20134FC4" w14:textId="77777777" w:rsidR="00D42E63" w:rsidRPr="002239CF" w:rsidRDefault="00D42E63" w:rsidP="00D42E63">
      <w:pPr>
        <w:jc w:val="both"/>
        <w:rPr>
          <w:rFonts w:ascii="Arial" w:hAnsi="Arial" w:cs="Arial"/>
          <w:sz w:val="24"/>
          <w:szCs w:val="24"/>
        </w:rPr>
      </w:pPr>
      <w:r w:rsidRPr="002239CF">
        <w:rPr>
          <w:rFonts w:ascii="Arial" w:hAnsi="Arial" w:cs="Arial"/>
          <w:sz w:val="24"/>
          <w:szCs w:val="24"/>
        </w:rPr>
        <w:t xml:space="preserve">Declaro, para os fins de participação da empresa (Razão Social e CNPJ), na Carta Convite nº ................/2023, que </w:t>
      </w:r>
      <w:r w:rsidRPr="002239CF">
        <w:rPr>
          <w:rFonts w:ascii="Arial" w:hAnsi="Arial" w:cs="Arial"/>
          <w:bCs/>
          <w:sz w:val="24"/>
          <w:szCs w:val="24"/>
        </w:rPr>
        <w:t>conheço as condições locais para execução do Objeto (ou que realizou vistoria nos locais do evento) e que tem pleno conhecimento das condições e peculiaridades inerentes à natureza do trabalho, que assumo total responsabilidade por este fato e que não utilizarei deste para quaisquer questionamentos futuros que ensejam avenças técnicas ou financeiras com este Conselho</w:t>
      </w:r>
      <w:r w:rsidRPr="002239CF">
        <w:rPr>
          <w:rFonts w:ascii="Arial" w:hAnsi="Arial" w:cs="Arial"/>
          <w:sz w:val="24"/>
          <w:szCs w:val="24"/>
        </w:rPr>
        <w:t xml:space="preserve">. </w:t>
      </w:r>
    </w:p>
    <w:p w14:paraId="1FE7DC29" w14:textId="77777777" w:rsidR="00D42E63" w:rsidRPr="002239CF" w:rsidRDefault="00D42E63" w:rsidP="00D42E63">
      <w:pPr>
        <w:rPr>
          <w:rFonts w:ascii="Arial" w:hAnsi="Arial" w:cs="Arial"/>
          <w:sz w:val="24"/>
          <w:szCs w:val="24"/>
        </w:rPr>
      </w:pPr>
    </w:p>
    <w:p w14:paraId="1CF5CF16" w14:textId="77777777" w:rsidR="00D42E63" w:rsidRPr="002239CF" w:rsidRDefault="00D42E63" w:rsidP="00D42E63">
      <w:pPr>
        <w:jc w:val="center"/>
        <w:rPr>
          <w:rFonts w:ascii="Arial" w:hAnsi="Arial" w:cs="Arial"/>
          <w:sz w:val="24"/>
          <w:szCs w:val="24"/>
        </w:rPr>
      </w:pPr>
      <w:r w:rsidRPr="002239CF">
        <w:rPr>
          <w:rFonts w:ascii="Arial" w:hAnsi="Arial" w:cs="Arial"/>
          <w:sz w:val="24"/>
          <w:szCs w:val="24"/>
        </w:rPr>
        <w:t>________________, ____ de ____________ de 2023</w:t>
      </w:r>
    </w:p>
    <w:p w14:paraId="1D164FB1" w14:textId="77777777" w:rsidR="00D42E63" w:rsidRPr="002239CF" w:rsidRDefault="00D42E63" w:rsidP="00D42E63">
      <w:pPr>
        <w:jc w:val="center"/>
        <w:rPr>
          <w:rFonts w:ascii="Arial" w:hAnsi="Arial" w:cs="Arial"/>
          <w:sz w:val="24"/>
          <w:szCs w:val="24"/>
        </w:rPr>
      </w:pPr>
    </w:p>
    <w:p w14:paraId="7BFC04D3" w14:textId="77777777" w:rsidR="00D42E63" w:rsidRPr="002239CF" w:rsidRDefault="00D42E63" w:rsidP="00D42E63">
      <w:pPr>
        <w:jc w:val="center"/>
        <w:rPr>
          <w:rFonts w:ascii="Arial" w:hAnsi="Arial" w:cs="Arial"/>
          <w:sz w:val="24"/>
          <w:szCs w:val="24"/>
        </w:rPr>
      </w:pPr>
    </w:p>
    <w:p w14:paraId="0E521674" w14:textId="77777777" w:rsidR="00D42E63" w:rsidRPr="002239CF" w:rsidRDefault="00D42E63" w:rsidP="00D42E63">
      <w:pPr>
        <w:jc w:val="center"/>
        <w:rPr>
          <w:rFonts w:ascii="Arial" w:hAnsi="Arial" w:cs="Arial"/>
          <w:sz w:val="24"/>
          <w:szCs w:val="24"/>
        </w:rPr>
      </w:pPr>
      <w:r w:rsidRPr="002239CF">
        <w:rPr>
          <w:rFonts w:ascii="Arial" w:hAnsi="Arial" w:cs="Arial"/>
          <w:sz w:val="24"/>
          <w:szCs w:val="24"/>
        </w:rPr>
        <w:t>__________________________</w:t>
      </w:r>
    </w:p>
    <w:p w14:paraId="7E342718" w14:textId="77777777" w:rsidR="00D42E63" w:rsidRPr="002239CF" w:rsidRDefault="00D42E63" w:rsidP="00D42E63">
      <w:pPr>
        <w:jc w:val="center"/>
        <w:rPr>
          <w:rFonts w:ascii="Arial" w:hAnsi="Arial" w:cs="Arial"/>
          <w:sz w:val="24"/>
          <w:szCs w:val="24"/>
        </w:rPr>
      </w:pPr>
      <w:r w:rsidRPr="002239CF">
        <w:rPr>
          <w:rFonts w:ascii="Arial" w:hAnsi="Arial" w:cs="Arial"/>
          <w:sz w:val="24"/>
          <w:szCs w:val="24"/>
        </w:rPr>
        <w:t>Representante Legal do Licitante</w:t>
      </w:r>
    </w:p>
    <w:p w14:paraId="31CCC472" w14:textId="77777777" w:rsidR="00D42E63" w:rsidRPr="002239CF" w:rsidRDefault="00D42E63" w:rsidP="00D42E63">
      <w:pPr>
        <w:rPr>
          <w:rFonts w:ascii="Arial" w:hAnsi="Arial" w:cs="Arial"/>
          <w:sz w:val="24"/>
          <w:szCs w:val="24"/>
        </w:rPr>
      </w:pPr>
    </w:p>
    <w:p w14:paraId="179925A7" w14:textId="77777777" w:rsidR="00D42E63" w:rsidRPr="002239CF" w:rsidRDefault="00D42E63" w:rsidP="00D42E63">
      <w:pPr>
        <w:rPr>
          <w:rFonts w:ascii="Arial" w:hAnsi="Arial" w:cs="Arial"/>
          <w:sz w:val="24"/>
          <w:szCs w:val="24"/>
        </w:rPr>
      </w:pPr>
    </w:p>
    <w:p w14:paraId="69464225" w14:textId="77777777" w:rsidR="00D42E63" w:rsidRPr="002239CF" w:rsidRDefault="00D42E63" w:rsidP="00D42E63">
      <w:pPr>
        <w:rPr>
          <w:rFonts w:ascii="Arial" w:hAnsi="Arial" w:cs="Arial"/>
          <w:sz w:val="24"/>
          <w:szCs w:val="24"/>
        </w:rPr>
      </w:pPr>
    </w:p>
    <w:p w14:paraId="47647469" w14:textId="77777777" w:rsidR="00D42E63" w:rsidRPr="002239CF" w:rsidRDefault="00D42E63" w:rsidP="00D42E63">
      <w:pPr>
        <w:rPr>
          <w:rFonts w:ascii="Arial" w:hAnsi="Arial" w:cs="Arial"/>
          <w:sz w:val="24"/>
          <w:szCs w:val="24"/>
        </w:rPr>
      </w:pPr>
    </w:p>
    <w:p w14:paraId="73D2BA5B" w14:textId="77777777" w:rsidR="00D42E63" w:rsidRPr="002239CF" w:rsidRDefault="00D42E63" w:rsidP="00D42E63">
      <w:pPr>
        <w:rPr>
          <w:rFonts w:ascii="Arial" w:hAnsi="Arial" w:cs="Arial"/>
          <w:sz w:val="24"/>
          <w:szCs w:val="24"/>
        </w:rPr>
      </w:pPr>
    </w:p>
    <w:p w14:paraId="38AC465C" w14:textId="77777777" w:rsidR="00791326" w:rsidRDefault="00791326" w:rsidP="00D42E63">
      <w:pPr>
        <w:jc w:val="center"/>
        <w:rPr>
          <w:rFonts w:ascii="Arial" w:eastAsia="Times New Roman" w:hAnsi="Arial" w:cs="Arial"/>
          <w:b/>
          <w:bCs/>
          <w:color w:val="000000"/>
          <w:sz w:val="24"/>
          <w:szCs w:val="24"/>
        </w:rPr>
      </w:pPr>
    </w:p>
    <w:p w14:paraId="523D199F" w14:textId="77777777" w:rsidR="00791326" w:rsidRDefault="00791326" w:rsidP="00D42E63">
      <w:pPr>
        <w:jc w:val="center"/>
        <w:rPr>
          <w:rFonts w:ascii="Arial" w:eastAsia="Times New Roman" w:hAnsi="Arial" w:cs="Arial"/>
          <w:b/>
          <w:bCs/>
          <w:color w:val="000000"/>
          <w:sz w:val="24"/>
          <w:szCs w:val="24"/>
        </w:rPr>
      </w:pPr>
    </w:p>
    <w:p w14:paraId="3EC0320A" w14:textId="77777777" w:rsidR="00791326" w:rsidRDefault="00791326" w:rsidP="00D42E63">
      <w:pPr>
        <w:jc w:val="center"/>
        <w:rPr>
          <w:rFonts w:ascii="Arial" w:eastAsia="Times New Roman" w:hAnsi="Arial" w:cs="Arial"/>
          <w:b/>
          <w:bCs/>
          <w:color w:val="000000"/>
          <w:sz w:val="24"/>
          <w:szCs w:val="24"/>
        </w:rPr>
      </w:pPr>
    </w:p>
    <w:p w14:paraId="06B03DE7" w14:textId="77777777" w:rsidR="00791326" w:rsidRDefault="00791326" w:rsidP="00D42E63">
      <w:pPr>
        <w:jc w:val="center"/>
        <w:rPr>
          <w:rFonts w:ascii="Arial" w:eastAsia="Times New Roman" w:hAnsi="Arial" w:cs="Arial"/>
          <w:b/>
          <w:bCs/>
          <w:color w:val="000000"/>
          <w:sz w:val="24"/>
          <w:szCs w:val="24"/>
        </w:rPr>
      </w:pPr>
    </w:p>
    <w:p w14:paraId="61B5869F" w14:textId="77777777" w:rsidR="00791326" w:rsidRDefault="00791326" w:rsidP="00D42E63">
      <w:pPr>
        <w:jc w:val="center"/>
        <w:rPr>
          <w:rFonts w:ascii="Arial" w:eastAsia="Times New Roman" w:hAnsi="Arial" w:cs="Arial"/>
          <w:b/>
          <w:bCs/>
          <w:color w:val="000000"/>
          <w:sz w:val="24"/>
          <w:szCs w:val="24"/>
        </w:rPr>
      </w:pPr>
    </w:p>
    <w:p w14:paraId="1FC3E72B" w14:textId="77777777" w:rsidR="00791326" w:rsidRDefault="00791326" w:rsidP="00D42E63">
      <w:pPr>
        <w:jc w:val="center"/>
        <w:rPr>
          <w:rFonts w:ascii="Arial" w:eastAsia="Times New Roman" w:hAnsi="Arial" w:cs="Arial"/>
          <w:b/>
          <w:bCs/>
          <w:color w:val="000000"/>
          <w:sz w:val="24"/>
          <w:szCs w:val="24"/>
        </w:rPr>
      </w:pPr>
    </w:p>
    <w:p w14:paraId="388FEAB2" w14:textId="77777777" w:rsidR="00791326" w:rsidRDefault="00791326" w:rsidP="00D42E63">
      <w:pPr>
        <w:jc w:val="center"/>
        <w:rPr>
          <w:rFonts w:ascii="Arial" w:eastAsia="Times New Roman" w:hAnsi="Arial" w:cs="Arial"/>
          <w:b/>
          <w:bCs/>
          <w:color w:val="000000"/>
          <w:sz w:val="24"/>
          <w:szCs w:val="24"/>
        </w:rPr>
      </w:pPr>
    </w:p>
    <w:p w14:paraId="159F08D9" w14:textId="49DCAA33" w:rsidR="00791326" w:rsidRDefault="00791326" w:rsidP="00D42E63">
      <w:pPr>
        <w:jc w:val="center"/>
        <w:rPr>
          <w:rFonts w:ascii="Arial" w:eastAsia="Times New Roman" w:hAnsi="Arial" w:cs="Arial"/>
          <w:b/>
          <w:bCs/>
          <w:color w:val="000000"/>
          <w:sz w:val="24"/>
          <w:szCs w:val="24"/>
        </w:rPr>
      </w:pPr>
      <w:r>
        <w:rPr>
          <w:rFonts w:ascii="Arial" w:eastAsia="Times New Roman" w:hAnsi="Arial" w:cs="Arial"/>
          <w:b/>
          <w:bCs/>
          <w:color w:val="000000"/>
          <w:sz w:val="24"/>
          <w:szCs w:val="24"/>
        </w:rPr>
        <w:t>ANEXO III</w:t>
      </w:r>
    </w:p>
    <w:p w14:paraId="76442992" w14:textId="042B8BCE" w:rsidR="00D42E63" w:rsidRPr="002239CF" w:rsidRDefault="00D42E63" w:rsidP="00D42E63">
      <w:pPr>
        <w:jc w:val="center"/>
        <w:rPr>
          <w:rFonts w:ascii="Arial" w:eastAsia="Times New Roman" w:hAnsi="Arial" w:cs="Arial"/>
          <w:b/>
          <w:bCs/>
          <w:color w:val="000000"/>
          <w:sz w:val="24"/>
          <w:szCs w:val="24"/>
        </w:rPr>
      </w:pPr>
      <w:r w:rsidRPr="002239CF">
        <w:rPr>
          <w:rFonts w:ascii="Arial" w:eastAsia="Times New Roman" w:hAnsi="Arial" w:cs="Arial"/>
          <w:b/>
          <w:bCs/>
          <w:color w:val="000000"/>
          <w:sz w:val="24"/>
          <w:szCs w:val="24"/>
        </w:rPr>
        <w:t>MODELO DE DECLARAÇÃO</w:t>
      </w:r>
    </w:p>
    <w:p w14:paraId="13C4DA34" w14:textId="7F925E71" w:rsidR="00D42E63" w:rsidRPr="002239CF" w:rsidRDefault="00D42E63" w:rsidP="008A4C17">
      <w:pPr>
        <w:jc w:val="center"/>
        <w:rPr>
          <w:rFonts w:ascii="Arial" w:eastAsia="Times New Roman" w:hAnsi="Arial" w:cs="Arial"/>
          <w:color w:val="000000"/>
          <w:sz w:val="24"/>
          <w:szCs w:val="24"/>
        </w:rPr>
      </w:pPr>
      <w:r w:rsidRPr="002239CF">
        <w:rPr>
          <w:rFonts w:ascii="Arial" w:eastAsia="Times New Roman" w:hAnsi="Arial" w:cs="Arial"/>
          <w:b/>
          <w:bCs/>
          <w:color w:val="000000"/>
          <w:sz w:val="24"/>
          <w:szCs w:val="24"/>
        </w:rPr>
        <w:t>(ART. 7º, XXXIII DA CONSTITUIÇÃO FEDERAL)</w:t>
      </w:r>
    </w:p>
    <w:p w14:paraId="01F3ADF9" w14:textId="77777777" w:rsidR="00D42E63" w:rsidRPr="002239CF" w:rsidRDefault="00D42E63" w:rsidP="008A4C17">
      <w:pPr>
        <w:jc w:val="center"/>
        <w:rPr>
          <w:rFonts w:ascii="Arial" w:eastAsia="Times New Roman" w:hAnsi="Arial" w:cs="Arial"/>
          <w:color w:val="000000"/>
          <w:sz w:val="24"/>
          <w:szCs w:val="24"/>
        </w:rPr>
      </w:pPr>
      <w:r w:rsidRPr="002239CF">
        <w:rPr>
          <w:rFonts w:ascii="Arial" w:eastAsia="Times New Roman" w:hAnsi="Arial" w:cs="Arial"/>
          <w:color w:val="000000"/>
          <w:sz w:val="24"/>
          <w:szCs w:val="24"/>
        </w:rPr>
        <w:t>(usar papel timbrado da empresa)</w:t>
      </w:r>
    </w:p>
    <w:p w14:paraId="7C65DBF5" w14:textId="77777777" w:rsidR="00D42E63" w:rsidRPr="002239CF" w:rsidRDefault="00D42E63" w:rsidP="00D42E63">
      <w:pPr>
        <w:rPr>
          <w:rFonts w:ascii="Arial" w:eastAsia="Times New Roman" w:hAnsi="Arial" w:cs="Arial"/>
          <w:color w:val="000000"/>
          <w:sz w:val="24"/>
          <w:szCs w:val="24"/>
        </w:rPr>
      </w:pPr>
      <w:r w:rsidRPr="002239CF">
        <w:rPr>
          <w:rFonts w:ascii="Arial" w:eastAsia="Times New Roman" w:hAnsi="Arial" w:cs="Arial"/>
          <w:color w:val="000000"/>
          <w:sz w:val="24"/>
          <w:szCs w:val="24"/>
        </w:rPr>
        <w:t xml:space="preserve"> </w:t>
      </w:r>
    </w:p>
    <w:p w14:paraId="6AB4302D" w14:textId="77777777" w:rsidR="00D42E63" w:rsidRPr="002239CF" w:rsidRDefault="00D42E63" w:rsidP="00D42E63">
      <w:pPr>
        <w:rPr>
          <w:rFonts w:ascii="Arial" w:eastAsia="Times New Roman" w:hAnsi="Arial" w:cs="Arial"/>
          <w:color w:val="000000"/>
          <w:sz w:val="24"/>
          <w:szCs w:val="24"/>
        </w:rPr>
      </w:pPr>
      <w:r w:rsidRPr="002239CF">
        <w:rPr>
          <w:rFonts w:ascii="Arial" w:eastAsia="Times New Roman" w:hAnsi="Arial" w:cs="Arial"/>
          <w:b/>
          <w:bCs/>
          <w:color w:val="000000"/>
          <w:sz w:val="24"/>
          <w:szCs w:val="24"/>
        </w:rPr>
        <w:t xml:space="preserve">CONVITE N° 00X/2023 </w:t>
      </w:r>
    </w:p>
    <w:p w14:paraId="1DA92DF4" w14:textId="77777777" w:rsidR="00D42E63" w:rsidRPr="002239CF" w:rsidRDefault="00D42E63" w:rsidP="00D42E63">
      <w:pPr>
        <w:jc w:val="both"/>
        <w:rPr>
          <w:rFonts w:ascii="Arial" w:eastAsia="Times New Roman" w:hAnsi="Arial" w:cs="Arial"/>
          <w:color w:val="000000"/>
          <w:sz w:val="24"/>
          <w:szCs w:val="24"/>
        </w:rPr>
      </w:pPr>
      <w:r w:rsidRPr="002239CF">
        <w:rPr>
          <w:rFonts w:ascii="Arial" w:eastAsia="Times New Roman" w:hAnsi="Arial" w:cs="Arial"/>
          <w:color w:val="000000"/>
          <w:sz w:val="24"/>
          <w:szCs w:val="24"/>
        </w:rPr>
        <w:t xml:space="preserve">___________________________ (identificação do licitante), inscrita no CNPJ nº _______________, por intermédio de seu representante legal, o Sr. ___________________________ (nome do representante), portador da Cédula de Identidade RG nº _______________ e do CPF nº _______________, DECLARA, sob as penas da lei, para fins do disposto no inciso XXXIII, art. 7º da CF/88, bem como no inciso V do art. 27 da Lei n° 8.666, de 21 de junho de 1993, acrescido pela nº 9.854, de 27 de outubro de 1999, que não emprega menor de dezoito anos em trabalho noturno, perigoso ou insalubre e não emprega menor de 16 anos. </w:t>
      </w:r>
    </w:p>
    <w:p w14:paraId="7E54A9ED" w14:textId="77777777" w:rsidR="00D42E63" w:rsidRPr="002239CF" w:rsidRDefault="00D42E63" w:rsidP="00D42E63">
      <w:pPr>
        <w:jc w:val="both"/>
        <w:rPr>
          <w:rFonts w:ascii="Arial" w:eastAsia="Times New Roman" w:hAnsi="Arial" w:cs="Arial"/>
          <w:color w:val="000000"/>
          <w:sz w:val="24"/>
          <w:szCs w:val="24"/>
        </w:rPr>
      </w:pPr>
      <w:r w:rsidRPr="002239CF">
        <w:rPr>
          <w:rFonts w:ascii="Arial" w:eastAsia="Times New Roman" w:hAnsi="Arial" w:cs="Arial"/>
          <w:color w:val="000000"/>
          <w:sz w:val="24"/>
          <w:szCs w:val="24"/>
        </w:rPr>
        <w:t xml:space="preserve">Ressalva: emprega menor, a partir de 14 anos, na condição de aprendiz ( ) </w:t>
      </w:r>
    </w:p>
    <w:p w14:paraId="1107E375" w14:textId="77777777" w:rsidR="00D42E63" w:rsidRPr="002239CF" w:rsidRDefault="00D42E63" w:rsidP="00D42E63">
      <w:pPr>
        <w:jc w:val="both"/>
        <w:rPr>
          <w:rFonts w:ascii="Arial" w:eastAsia="Times New Roman" w:hAnsi="Arial" w:cs="Arial"/>
          <w:color w:val="000000"/>
          <w:sz w:val="24"/>
          <w:szCs w:val="24"/>
        </w:rPr>
      </w:pPr>
      <w:r w:rsidRPr="002239CF">
        <w:rPr>
          <w:rFonts w:ascii="Arial" w:eastAsia="Times New Roman" w:hAnsi="Arial" w:cs="Arial"/>
          <w:color w:val="000000"/>
          <w:sz w:val="24"/>
          <w:szCs w:val="24"/>
        </w:rPr>
        <w:t>OBS: em caso afirmativo assinalar a ressalva acima.</w:t>
      </w:r>
    </w:p>
    <w:p w14:paraId="76ADCACE" w14:textId="77777777" w:rsidR="00D42E63" w:rsidRPr="002239CF" w:rsidRDefault="00D42E63" w:rsidP="00D42E63">
      <w:pPr>
        <w:jc w:val="both"/>
        <w:rPr>
          <w:rFonts w:ascii="Arial" w:eastAsia="Times New Roman" w:hAnsi="Arial" w:cs="Arial"/>
          <w:color w:val="000000"/>
          <w:sz w:val="24"/>
          <w:szCs w:val="24"/>
        </w:rPr>
      </w:pPr>
    </w:p>
    <w:p w14:paraId="07D1F1F6" w14:textId="77777777" w:rsidR="00D42E63" w:rsidRPr="002239CF" w:rsidRDefault="00D42E63" w:rsidP="00D42E63">
      <w:pPr>
        <w:rPr>
          <w:rFonts w:ascii="Arial" w:eastAsia="Times New Roman" w:hAnsi="Arial" w:cs="Arial"/>
          <w:color w:val="000000"/>
          <w:sz w:val="24"/>
          <w:szCs w:val="24"/>
        </w:rPr>
      </w:pPr>
      <w:r w:rsidRPr="002239CF">
        <w:rPr>
          <w:rFonts w:ascii="Arial" w:eastAsia="Times New Roman" w:hAnsi="Arial" w:cs="Arial"/>
          <w:color w:val="000000"/>
          <w:sz w:val="24"/>
          <w:szCs w:val="24"/>
        </w:rPr>
        <w:t xml:space="preserve">Município de __________________, em _____ de ___________ de 2023. </w:t>
      </w:r>
    </w:p>
    <w:p w14:paraId="1C3C17A0" w14:textId="77777777" w:rsidR="00D42E63" w:rsidRPr="002239CF" w:rsidRDefault="00D42E63" w:rsidP="00D42E63">
      <w:pPr>
        <w:rPr>
          <w:rFonts w:ascii="Arial" w:eastAsia="Times New Roman" w:hAnsi="Arial" w:cs="Arial"/>
          <w:color w:val="000000"/>
          <w:sz w:val="24"/>
          <w:szCs w:val="24"/>
        </w:rPr>
      </w:pPr>
      <w:r w:rsidRPr="002239CF">
        <w:rPr>
          <w:rFonts w:ascii="Arial" w:eastAsia="Times New Roman" w:hAnsi="Arial" w:cs="Arial"/>
          <w:color w:val="000000"/>
          <w:sz w:val="24"/>
          <w:szCs w:val="24"/>
        </w:rPr>
        <w:t xml:space="preserve">________________________________ </w:t>
      </w:r>
    </w:p>
    <w:p w14:paraId="37588200" w14:textId="77777777" w:rsidR="008A4C17" w:rsidRDefault="008A4C17" w:rsidP="00D42E63">
      <w:pPr>
        <w:rPr>
          <w:rFonts w:ascii="Arial" w:eastAsia="Times New Roman" w:hAnsi="Arial" w:cs="Arial"/>
          <w:color w:val="000000"/>
          <w:sz w:val="24"/>
          <w:szCs w:val="24"/>
        </w:rPr>
      </w:pPr>
    </w:p>
    <w:p w14:paraId="486323E0" w14:textId="71F0A0DF" w:rsidR="00D42E63" w:rsidRPr="002239CF" w:rsidRDefault="00D42E63" w:rsidP="008A4C17">
      <w:pPr>
        <w:jc w:val="center"/>
        <w:rPr>
          <w:rFonts w:ascii="Arial" w:hAnsi="Arial" w:cs="Arial"/>
          <w:sz w:val="24"/>
          <w:szCs w:val="24"/>
        </w:rPr>
      </w:pPr>
      <w:r w:rsidRPr="002239CF">
        <w:rPr>
          <w:rFonts w:ascii="Arial" w:eastAsia="Times New Roman" w:hAnsi="Arial" w:cs="Arial"/>
          <w:color w:val="000000"/>
          <w:sz w:val="24"/>
          <w:szCs w:val="24"/>
        </w:rPr>
        <w:t>(assinatura do representante)</w:t>
      </w:r>
    </w:p>
    <w:p w14:paraId="1E641E8B" w14:textId="77777777" w:rsidR="00D42E63" w:rsidRPr="002239CF" w:rsidRDefault="00D42E63" w:rsidP="00D42E63">
      <w:pPr>
        <w:rPr>
          <w:rFonts w:ascii="Arial" w:hAnsi="Arial" w:cs="Arial"/>
          <w:sz w:val="24"/>
          <w:szCs w:val="24"/>
        </w:rPr>
      </w:pPr>
    </w:p>
    <w:p w14:paraId="01F48FFE" w14:textId="77777777" w:rsidR="00D42E63" w:rsidRPr="002239CF" w:rsidRDefault="00D42E63" w:rsidP="00D42E63">
      <w:pPr>
        <w:rPr>
          <w:rFonts w:ascii="Arial" w:hAnsi="Arial" w:cs="Arial"/>
          <w:sz w:val="24"/>
          <w:szCs w:val="24"/>
        </w:rPr>
      </w:pPr>
    </w:p>
    <w:p w14:paraId="1E44C06B" w14:textId="77777777" w:rsidR="00D42E63" w:rsidRPr="002239CF" w:rsidRDefault="00D42E63" w:rsidP="00D42E63">
      <w:pPr>
        <w:rPr>
          <w:rFonts w:ascii="Arial" w:hAnsi="Arial" w:cs="Arial"/>
          <w:sz w:val="24"/>
          <w:szCs w:val="24"/>
        </w:rPr>
      </w:pPr>
    </w:p>
    <w:p w14:paraId="4E9684BE" w14:textId="77777777" w:rsidR="00D42E63" w:rsidRPr="002239CF" w:rsidRDefault="00D42E63" w:rsidP="00D42E63">
      <w:pPr>
        <w:rPr>
          <w:rFonts w:ascii="Arial" w:hAnsi="Arial" w:cs="Arial"/>
          <w:sz w:val="24"/>
          <w:szCs w:val="24"/>
        </w:rPr>
      </w:pPr>
    </w:p>
    <w:p w14:paraId="7F6F3C85" w14:textId="77777777" w:rsidR="00D42E63" w:rsidRPr="002239CF" w:rsidRDefault="00D42E63" w:rsidP="00D42E63">
      <w:pPr>
        <w:rPr>
          <w:rFonts w:ascii="Arial" w:hAnsi="Arial" w:cs="Arial"/>
          <w:sz w:val="24"/>
          <w:szCs w:val="24"/>
        </w:rPr>
      </w:pPr>
    </w:p>
    <w:p w14:paraId="6971AFCD" w14:textId="77777777" w:rsidR="00D42E63" w:rsidRPr="002239CF" w:rsidRDefault="00D42E63" w:rsidP="00D42E63">
      <w:pPr>
        <w:rPr>
          <w:rFonts w:ascii="Arial" w:hAnsi="Arial" w:cs="Arial"/>
          <w:sz w:val="24"/>
          <w:szCs w:val="24"/>
        </w:rPr>
      </w:pPr>
    </w:p>
    <w:p w14:paraId="39CD8A47" w14:textId="66C5F169" w:rsidR="00791326" w:rsidRPr="00791326" w:rsidRDefault="00791326" w:rsidP="00791326">
      <w:pPr>
        <w:jc w:val="center"/>
        <w:rPr>
          <w:rFonts w:ascii="Arial" w:hAnsi="Arial" w:cs="Arial"/>
          <w:b/>
          <w:bCs/>
          <w:sz w:val="24"/>
          <w:szCs w:val="24"/>
        </w:rPr>
      </w:pPr>
      <w:r w:rsidRPr="00791326">
        <w:rPr>
          <w:rFonts w:ascii="Arial" w:hAnsi="Arial" w:cs="Arial"/>
          <w:b/>
          <w:bCs/>
          <w:sz w:val="24"/>
          <w:szCs w:val="24"/>
        </w:rPr>
        <w:t>ANEXO VI - XIV</w:t>
      </w:r>
    </w:p>
    <w:p w14:paraId="64EA09FB" w14:textId="77777777" w:rsidR="00791326" w:rsidRDefault="00791326" w:rsidP="00791326">
      <w:pPr>
        <w:jc w:val="center"/>
        <w:rPr>
          <w:rFonts w:ascii="Arial" w:hAnsi="Arial" w:cs="Arial"/>
          <w:sz w:val="24"/>
          <w:szCs w:val="24"/>
        </w:rPr>
        <w:sectPr w:rsidR="00791326" w:rsidSect="000F4F8B">
          <w:headerReference w:type="default" r:id="rId13"/>
          <w:footerReference w:type="default" r:id="rId14"/>
          <w:pgSz w:w="11906" w:h="16838"/>
          <w:pgMar w:top="986" w:right="1701" w:bottom="1417" w:left="1701" w:header="708" w:footer="708" w:gutter="0"/>
          <w:cols w:space="708"/>
          <w:docGrid w:linePitch="360"/>
        </w:sectPr>
      </w:pPr>
    </w:p>
    <w:bookmarkStart w:id="2" w:name="_GoBack"/>
    <w:p w14:paraId="06A9F996" w14:textId="1D85ED6E" w:rsidR="00791326" w:rsidRDefault="00CC290B" w:rsidP="00791326">
      <w:pPr>
        <w:jc w:val="center"/>
        <w:rPr>
          <w:rFonts w:ascii="Arial" w:hAnsi="Arial" w:cs="Arial"/>
          <w:sz w:val="24"/>
          <w:szCs w:val="24"/>
        </w:rPr>
      </w:pPr>
      <w:r>
        <w:rPr>
          <w:rFonts w:ascii="Arial" w:hAnsi="Arial" w:cs="Arial"/>
          <w:sz w:val="24"/>
          <w:szCs w:val="24"/>
        </w:rPr>
        <w:object w:dxaOrig="1539" w:dyaOrig="997" w14:anchorId="39517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Acrobat.Document.DC" ShapeID="_x0000_i1025" DrawAspect="Icon" ObjectID="_1751293475" r:id="rId16"/>
        </w:object>
      </w:r>
      <w:bookmarkEnd w:id="2"/>
    </w:p>
    <w:p w14:paraId="4A2B49FE" w14:textId="66DD1068" w:rsidR="00791326" w:rsidRDefault="00791326" w:rsidP="00791326">
      <w:pPr>
        <w:jc w:val="center"/>
        <w:rPr>
          <w:rFonts w:ascii="Arial" w:hAnsi="Arial" w:cs="Arial"/>
          <w:sz w:val="24"/>
          <w:szCs w:val="24"/>
        </w:rPr>
      </w:pPr>
      <w:r>
        <w:rPr>
          <w:rFonts w:ascii="Arial" w:hAnsi="Arial" w:cs="Arial"/>
          <w:sz w:val="24"/>
          <w:szCs w:val="24"/>
        </w:rPr>
        <w:object w:dxaOrig="1539" w:dyaOrig="997" w14:anchorId="49CB5A4B">
          <v:shape id="_x0000_i1026" type="#_x0000_t75" style="width:77.25pt;height:50.25pt" o:ole="">
            <v:imagedata r:id="rId17" o:title=""/>
          </v:shape>
          <o:OLEObject Type="Embed" ProgID="Acrobat.Document.DC" ShapeID="_x0000_i1026" DrawAspect="Icon" ObjectID="_1751293476" r:id="rId18"/>
        </w:object>
      </w:r>
    </w:p>
    <w:p w14:paraId="0BF002D7" w14:textId="0134163E" w:rsidR="00791326" w:rsidRDefault="00791326" w:rsidP="00791326">
      <w:pPr>
        <w:jc w:val="center"/>
        <w:rPr>
          <w:rFonts w:ascii="Arial" w:hAnsi="Arial" w:cs="Arial"/>
          <w:sz w:val="24"/>
          <w:szCs w:val="24"/>
        </w:rPr>
      </w:pPr>
      <w:r>
        <w:rPr>
          <w:rFonts w:ascii="Arial" w:hAnsi="Arial" w:cs="Arial"/>
          <w:sz w:val="24"/>
          <w:szCs w:val="24"/>
        </w:rPr>
        <w:object w:dxaOrig="1539" w:dyaOrig="997" w14:anchorId="4645F747">
          <v:shape id="_x0000_i1027" type="#_x0000_t75" style="width:77.25pt;height:50.25pt" o:ole="">
            <v:imagedata r:id="rId19" o:title=""/>
          </v:shape>
          <o:OLEObject Type="Embed" ProgID="Acrobat.Document.DC" ShapeID="_x0000_i1027" DrawAspect="Icon" ObjectID="_1751293477" r:id="rId20"/>
        </w:object>
      </w:r>
    </w:p>
    <w:p w14:paraId="3339A2B3" w14:textId="23CA3D3E" w:rsidR="00791326" w:rsidRDefault="00791326" w:rsidP="00791326">
      <w:pPr>
        <w:jc w:val="center"/>
        <w:rPr>
          <w:rFonts w:ascii="Arial" w:hAnsi="Arial" w:cs="Arial"/>
          <w:sz w:val="24"/>
          <w:szCs w:val="24"/>
        </w:rPr>
      </w:pPr>
      <w:r>
        <w:rPr>
          <w:rFonts w:ascii="Arial" w:hAnsi="Arial" w:cs="Arial"/>
          <w:sz w:val="24"/>
          <w:szCs w:val="24"/>
        </w:rPr>
        <w:object w:dxaOrig="1539" w:dyaOrig="997" w14:anchorId="209C3EFA">
          <v:shape id="_x0000_i1028" type="#_x0000_t75" style="width:77.25pt;height:50.25pt" o:ole="">
            <v:imagedata r:id="rId21" o:title=""/>
          </v:shape>
          <o:OLEObject Type="Embed" ProgID="Acrobat.Document.DC" ShapeID="_x0000_i1028" DrawAspect="Icon" ObjectID="_1751293478" r:id="rId22"/>
        </w:object>
      </w:r>
    </w:p>
    <w:p w14:paraId="6E5B53B8" w14:textId="1DE38BCE" w:rsidR="00791326" w:rsidRDefault="00791326" w:rsidP="00791326">
      <w:pPr>
        <w:jc w:val="center"/>
        <w:rPr>
          <w:rFonts w:ascii="Arial" w:hAnsi="Arial" w:cs="Arial"/>
          <w:sz w:val="24"/>
          <w:szCs w:val="24"/>
        </w:rPr>
      </w:pPr>
      <w:r>
        <w:rPr>
          <w:rFonts w:ascii="Arial" w:hAnsi="Arial" w:cs="Arial"/>
          <w:sz w:val="24"/>
          <w:szCs w:val="24"/>
        </w:rPr>
        <w:object w:dxaOrig="1539" w:dyaOrig="997" w14:anchorId="3D771BE1">
          <v:shape id="_x0000_i1029" type="#_x0000_t75" style="width:77.25pt;height:50.25pt" o:ole="">
            <v:imagedata r:id="rId23" o:title=""/>
          </v:shape>
          <o:OLEObject Type="Embed" ProgID="Acrobat.Document.DC" ShapeID="_x0000_i1029" DrawAspect="Icon" ObjectID="_1751293479" r:id="rId24"/>
        </w:object>
      </w:r>
    </w:p>
    <w:p w14:paraId="37918745" w14:textId="7960C054" w:rsidR="00791326" w:rsidRDefault="00791326" w:rsidP="00791326">
      <w:pPr>
        <w:jc w:val="center"/>
        <w:rPr>
          <w:rFonts w:ascii="Arial" w:hAnsi="Arial" w:cs="Arial"/>
          <w:sz w:val="24"/>
          <w:szCs w:val="24"/>
        </w:rPr>
      </w:pPr>
      <w:r>
        <w:rPr>
          <w:rFonts w:ascii="Arial" w:hAnsi="Arial" w:cs="Arial"/>
          <w:sz w:val="24"/>
          <w:szCs w:val="24"/>
        </w:rPr>
        <w:object w:dxaOrig="1539" w:dyaOrig="997" w14:anchorId="0FBF4CAE">
          <v:shape id="_x0000_i1030" type="#_x0000_t75" style="width:77.25pt;height:50.25pt" o:ole="">
            <v:imagedata r:id="rId25" o:title=""/>
          </v:shape>
          <o:OLEObject Type="Embed" ProgID="Acrobat.Document.DC" ShapeID="_x0000_i1030" DrawAspect="Icon" ObjectID="_1751293480" r:id="rId26"/>
        </w:object>
      </w:r>
    </w:p>
    <w:p w14:paraId="2F17400A" w14:textId="2D171724" w:rsidR="00791326" w:rsidRDefault="00791326" w:rsidP="00791326">
      <w:pPr>
        <w:jc w:val="center"/>
        <w:rPr>
          <w:rFonts w:ascii="Arial" w:hAnsi="Arial" w:cs="Arial"/>
          <w:sz w:val="24"/>
          <w:szCs w:val="24"/>
        </w:rPr>
      </w:pPr>
      <w:r>
        <w:rPr>
          <w:rFonts w:ascii="Arial" w:hAnsi="Arial" w:cs="Arial"/>
          <w:sz w:val="24"/>
          <w:szCs w:val="24"/>
        </w:rPr>
        <w:object w:dxaOrig="1539" w:dyaOrig="997" w14:anchorId="69DF8FA6">
          <v:shape id="_x0000_i1031" type="#_x0000_t75" style="width:77.25pt;height:50.25pt" o:ole="">
            <v:imagedata r:id="rId27" o:title=""/>
          </v:shape>
          <o:OLEObject Type="Embed" ProgID="Acrobat.Document.DC" ShapeID="_x0000_i1031" DrawAspect="Icon" ObjectID="_1751293481" r:id="rId28"/>
        </w:object>
      </w:r>
    </w:p>
    <w:p w14:paraId="73828ED5" w14:textId="2DFB7FD8" w:rsidR="00791326" w:rsidRDefault="00791326" w:rsidP="00791326">
      <w:pPr>
        <w:jc w:val="center"/>
        <w:rPr>
          <w:rFonts w:ascii="Arial" w:hAnsi="Arial" w:cs="Arial"/>
          <w:sz w:val="24"/>
          <w:szCs w:val="24"/>
        </w:rPr>
      </w:pPr>
      <w:r>
        <w:rPr>
          <w:rFonts w:ascii="Arial" w:hAnsi="Arial" w:cs="Arial"/>
          <w:sz w:val="24"/>
          <w:szCs w:val="24"/>
        </w:rPr>
        <w:object w:dxaOrig="1539" w:dyaOrig="997" w14:anchorId="24643C11">
          <v:shape id="_x0000_i1032" type="#_x0000_t75" style="width:77.25pt;height:50.25pt" o:ole="">
            <v:imagedata r:id="rId29" o:title=""/>
          </v:shape>
          <o:OLEObject Type="Embed" ProgID="Acrobat.Document.DC" ShapeID="_x0000_i1032" DrawAspect="Icon" ObjectID="_1751293482" r:id="rId30"/>
        </w:object>
      </w:r>
    </w:p>
    <w:p w14:paraId="0FF0FAB8" w14:textId="77777777" w:rsidR="00791326" w:rsidRDefault="00791326" w:rsidP="00791326">
      <w:pPr>
        <w:jc w:val="center"/>
        <w:rPr>
          <w:rFonts w:ascii="Arial" w:hAnsi="Arial" w:cs="Arial"/>
          <w:sz w:val="24"/>
          <w:szCs w:val="24"/>
        </w:rPr>
      </w:pPr>
      <w:r>
        <w:rPr>
          <w:rFonts w:ascii="Arial" w:hAnsi="Arial" w:cs="Arial"/>
          <w:sz w:val="24"/>
          <w:szCs w:val="24"/>
        </w:rPr>
        <w:object w:dxaOrig="1539" w:dyaOrig="997" w14:anchorId="2195D273">
          <v:shape id="_x0000_i1033" type="#_x0000_t75" style="width:77.25pt;height:50.25pt" o:ole="">
            <v:imagedata r:id="rId31" o:title=""/>
          </v:shape>
          <o:OLEObject Type="Embed" ProgID="Acrobat.Document.DC" ShapeID="_x0000_i1033" DrawAspect="Icon" ObjectID="_1751293483" r:id="rId32"/>
        </w:object>
      </w:r>
    </w:p>
    <w:p w14:paraId="74AD3A5D" w14:textId="0BB73ECD" w:rsidR="00791326" w:rsidRDefault="00791326" w:rsidP="00791326">
      <w:pPr>
        <w:jc w:val="center"/>
        <w:rPr>
          <w:rFonts w:ascii="Arial" w:hAnsi="Arial" w:cs="Arial"/>
          <w:sz w:val="24"/>
          <w:szCs w:val="24"/>
        </w:rPr>
      </w:pPr>
      <w:r>
        <w:rPr>
          <w:rFonts w:ascii="Arial" w:hAnsi="Arial" w:cs="Arial"/>
          <w:sz w:val="24"/>
          <w:szCs w:val="24"/>
        </w:rPr>
        <w:object w:dxaOrig="1539" w:dyaOrig="997" w14:anchorId="78CB6B31">
          <v:shape id="_x0000_i1034" type="#_x0000_t75" style="width:77.25pt;height:50.25pt" o:ole="">
            <v:imagedata r:id="rId33" o:title=""/>
          </v:shape>
          <o:OLEObject Type="Embed" ProgID="Acrobat.Document.DC" ShapeID="_x0000_i1034" DrawAspect="Icon" ObjectID="_1751293484" r:id="rId34"/>
        </w:object>
      </w:r>
    </w:p>
    <w:p w14:paraId="0A481480" w14:textId="63DFDE4C" w:rsidR="00791326" w:rsidRDefault="00791326" w:rsidP="00791326">
      <w:pPr>
        <w:jc w:val="center"/>
        <w:rPr>
          <w:rFonts w:ascii="Arial" w:hAnsi="Arial" w:cs="Arial"/>
          <w:sz w:val="24"/>
          <w:szCs w:val="24"/>
        </w:rPr>
      </w:pPr>
      <w:r>
        <w:rPr>
          <w:rFonts w:ascii="Arial" w:hAnsi="Arial" w:cs="Arial"/>
          <w:sz w:val="24"/>
          <w:szCs w:val="24"/>
        </w:rPr>
        <w:object w:dxaOrig="1539" w:dyaOrig="997" w14:anchorId="1E5FEE77">
          <v:shape id="_x0000_i1035" type="#_x0000_t75" style="width:77.25pt;height:50.25pt" o:ole="">
            <v:imagedata r:id="rId35" o:title=""/>
          </v:shape>
          <o:OLEObject Type="Embed" ProgID="Acrobat.Document.DC" ShapeID="_x0000_i1035" DrawAspect="Icon" ObjectID="_1751293485" r:id="rId36"/>
        </w:object>
      </w:r>
    </w:p>
    <w:p w14:paraId="359B4314" w14:textId="1AA1D9FC" w:rsidR="00791326" w:rsidRDefault="00791326" w:rsidP="00791326">
      <w:pPr>
        <w:jc w:val="center"/>
        <w:rPr>
          <w:rFonts w:ascii="Arial" w:hAnsi="Arial" w:cs="Arial"/>
          <w:sz w:val="24"/>
          <w:szCs w:val="24"/>
        </w:rPr>
      </w:pPr>
      <w:r>
        <w:rPr>
          <w:rFonts w:ascii="Arial" w:hAnsi="Arial" w:cs="Arial"/>
          <w:sz w:val="24"/>
          <w:szCs w:val="24"/>
        </w:rPr>
        <w:object w:dxaOrig="1539" w:dyaOrig="997" w14:anchorId="4E345D7B">
          <v:shape id="_x0000_i1036" type="#_x0000_t75" style="width:77.25pt;height:50.25pt" o:ole="">
            <v:imagedata r:id="rId37" o:title=""/>
          </v:shape>
          <o:OLEObject Type="Embed" ProgID="Acrobat.Document.DC" ShapeID="_x0000_i1036" DrawAspect="Icon" ObjectID="_1751293486" r:id="rId38"/>
        </w:object>
      </w:r>
    </w:p>
    <w:p w14:paraId="018DC312" w14:textId="77777777" w:rsidR="00791326" w:rsidRDefault="00791326" w:rsidP="00D42E63">
      <w:pPr>
        <w:rPr>
          <w:rFonts w:ascii="Arial" w:hAnsi="Arial" w:cs="Arial"/>
          <w:sz w:val="24"/>
          <w:szCs w:val="24"/>
        </w:rPr>
        <w:sectPr w:rsidR="00791326" w:rsidSect="00791326">
          <w:type w:val="continuous"/>
          <w:pgSz w:w="11906" w:h="16838"/>
          <w:pgMar w:top="986" w:right="1701" w:bottom="1417" w:left="1701" w:header="708" w:footer="708" w:gutter="0"/>
          <w:cols w:num="2" w:space="708"/>
          <w:docGrid w:linePitch="360"/>
        </w:sectPr>
      </w:pPr>
    </w:p>
    <w:p w14:paraId="59388AF1" w14:textId="77777777" w:rsidR="00791326" w:rsidRDefault="00791326" w:rsidP="00D42E63">
      <w:pPr>
        <w:rPr>
          <w:rFonts w:ascii="Arial" w:hAnsi="Arial" w:cs="Arial"/>
          <w:sz w:val="24"/>
          <w:szCs w:val="24"/>
        </w:rPr>
      </w:pPr>
    </w:p>
    <w:p w14:paraId="2DCE1B51" w14:textId="77777777" w:rsidR="007D61E7" w:rsidRDefault="007D61E7" w:rsidP="00D42E63">
      <w:pPr>
        <w:rPr>
          <w:rFonts w:ascii="Arial" w:hAnsi="Arial" w:cs="Arial"/>
          <w:sz w:val="24"/>
          <w:szCs w:val="24"/>
        </w:rPr>
      </w:pPr>
    </w:p>
    <w:p w14:paraId="6ECB9AC0" w14:textId="77777777" w:rsidR="007D61E7" w:rsidRDefault="007D61E7" w:rsidP="00D42E63">
      <w:pPr>
        <w:rPr>
          <w:rFonts w:ascii="Arial" w:hAnsi="Arial" w:cs="Arial"/>
          <w:sz w:val="24"/>
          <w:szCs w:val="24"/>
        </w:rPr>
      </w:pPr>
    </w:p>
    <w:p w14:paraId="610D1EAE" w14:textId="77777777" w:rsidR="007D61E7" w:rsidRDefault="007D61E7" w:rsidP="00D42E63">
      <w:pPr>
        <w:rPr>
          <w:rFonts w:ascii="Arial" w:hAnsi="Arial" w:cs="Arial"/>
          <w:sz w:val="24"/>
          <w:szCs w:val="24"/>
        </w:rPr>
      </w:pPr>
    </w:p>
    <w:p w14:paraId="053ABB3C" w14:textId="77777777" w:rsidR="007D61E7" w:rsidRDefault="007D61E7" w:rsidP="00D42E63">
      <w:pPr>
        <w:rPr>
          <w:rFonts w:ascii="Arial" w:hAnsi="Arial" w:cs="Arial"/>
          <w:sz w:val="24"/>
          <w:szCs w:val="24"/>
        </w:rPr>
      </w:pPr>
    </w:p>
    <w:p w14:paraId="23E3AC34" w14:textId="77777777" w:rsidR="007D61E7" w:rsidRDefault="007D61E7" w:rsidP="00D42E63">
      <w:pPr>
        <w:rPr>
          <w:rFonts w:ascii="Arial" w:hAnsi="Arial" w:cs="Arial"/>
          <w:sz w:val="24"/>
          <w:szCs w:val="24"/>
        </w:rPr>
      </w:pPr>
    </w:p>
    <w:p w14:paraId="14E78F59" w14:textId="77777777" w:rsidR="007D61E7" w:rsidRDefault="007D61E7" w:rsidP="00D42E63">
      <w:pPr>
        <w:rPr>
          <w:rFonts w:ascii="Arial" w:hAnsi="Arial" w:cs="Arial"/>
          <w:sz w:val="24"/>
          <w:szCs w:val="24"/>
        </w:rPr>
      </w:pPr>
    </w:p>
    <w:p w14:paraId="6202CFBB" w14:textId="77777777" w:rsidR="007D61E7" w:rsidRDefault="007D61E7" w:rsidP="00D42E63">
      <w:pPr>
        <w:rPr>
          <w:rFonts w:ascii="Arial" w:hAnsi="Arial" w:cs="Arial"/>
          <w:sz w:val="24"/>
          <w:szCs w:val="24"/>
        </w:rPr>
      </w:pPr>
    </w:p>
    <w:p w14:paraId="02A941A8" w14:textId="77777777" w:rsidR="007D61E7" w:rsidRDefault="007D61E7" w:rsidP="00D42E63">
      <w:pPr>
        <w:rPr>
          <w:rFonts w:ascii="Arial" w:hAnsi="Arial" w:cs="Arial"/>
          <w:sz w:val="24"/>
          <w:szCs w:val="24"/>
        </w:rPr>
      </w:pPr>
    </w:p>
    <w:p w14:paraId="01FBF927" w14:textId="20E81639" w:rsidR="00D42E63" w:rsidRPr="002239CF" w:rsidRDefault="00D42E63" w:rsidP="00D42E63">
      <w:pPr>
        <w:rPr>
          <w:rFonts w:ascii="Arial" w:hAnsi="Arial" w:cs="Arial"/>
          <w:sz w:val="24"/>
          <w:szCs w:val="24"/>
        </w:rPr>
      </w:pPr>
      <w:r w:rsidRPr="002239CF">
        <w:rPr>
          <w:rFonts w:ascii="Arial" w:hAnsi="Arial" w:cs="Arial"/>
          <w:sz w:val="24"/>
          <w:szCs w:val="24"/>
        </w:rPr>
        <w:t>Ao</w:t>
      </w:r>
    </w:p>
    <w:p w14:paraId="3A91ED50" w14:textId="77777777" w:rsidR="00D42E63" w:rsidRPr="002239CF" w:rsidRDefault="00D42E63" w:rsidP="00D42E63">
      <w:pPr>
        <w:rPr>
          <w:rFonts w:ascii="Arial" w:hAnsi="Arial" w:cs="Arial"/>
          <w:sz w:val="24"/>
          <w:szCs w:val="24"/>
        </w:rPr>
      </w:pPr>
      <w:r w:rsidRPr="002239CF">
        <w:rPr>
          <w:rFonts w:ascii="Arial" w:hAnsi="Arial" w:cs="Arial"/>
          <w:sz w:val="24"/>
          <w:szCs w:val="24"/>
        </w:rPr>
        <w:t>Presidente do CRP16</w:t>
      </w:r>
    </w:p>
    <w:p w14:paraId="0B49ECFC"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r w:rsidRPr="002239CF">
        <w:rPr>
          <w:rFonts w:eastAsia="Times New Roman" w:cs="Arial"/>
          <w:color w:val="auto"/>
          <w:sz w:val="24"/>
          <w:szCs w:val="24"/>
        </w:rPr>
        <w:t>Psicólogo xxxxxxxxxx</w:t>
      </w:r>
    </w:p>
    <w:p w14:paraId="2E153EA3" w14:textId="77777777" w:rsidR="00D42E63" w:rsidRPr="002239CF" w:rsidRDefault="00D42E63" w:rsidP="00D42E63">
      <w:pPr>
        <w:ind w:left="261"/>
        <w:rPr>
          <w:rFonts w:ascii="Arial" w:hAnsi="Arial" w:cs="Arial"/>
          <w:sz w:val="24"/>
          <w:szCs w:val="24"/>
        </w:rPr>
      </w:pPr>
    </w:p>
    <w:p w14:paraId="0010CACF" w14:textId="77777777" w:rsidR="00D42E63" w:rsidRPr="002239CF" w:rsidRDefault="00D42E63" w:rsidP="00D42E63">
      <w:pPr>
        <w:tabs>
          <w:tab w:val="left" w:pos="4253"/>
          <w:tab w:val="left" w:pos="6804"/>
        </w:tabs>
        <w:ind w:right="-35"/>
        <w:jc w:val="both"/>
        <w:rPr>
          <w:rFonts w:ascii="Arial" w:hAnsi="Arial" w:cs="Arial"/>
          <w:sz w:val="24"/>
          <w:szCs w:val="24"/>
        </w:rPr>
      </w:pPr>
      <w:r w:rsidRPr="002239CF">
        <w:rPr>
          <w:rFonts w:ascii="Arial" w:hAnsi="Arial" w:cs="Arial"/>
          <w:sz w:val="24"/>
          <w:szCs w:val="24"/>
        </w:rPr>
        <w:t>A Comissão Permanente de Licitação deste Conselho Regional submete à apreciação de Vossa Senhoria o resultado da licitação nº 002/2023, na modalidade CONVITE, que tem por objeto a objeto a Contratação de empresa para o fornecimento de materiais e mão de obra, necessárias às OBRAS DE REFORMA DA SEDE DO CONSELHO REGIONAL DE PSICOLOGIA DO ESPÍRITO SANTO – 16ª REGIÃO (CRP16), pelo critério menor preço, tendo como vencedora do certame a empresa xxxxxxxxxxxxxxxxxx, CNPJ xxxxxxxx; Valor global: R$ xxxxxx (xxxxxxxxxxxxxxxxxxxx) a fim de que seja homologado.</w:t>
      </w:r>
    </w:p>
    <w:p w14:paraId="219A7A26" w14:textId="77777777" w:rsidR="00D42E63" w:rsidRPr="002239CF" w:rsidRDefault="00D42E63" w:rsidP="00D42E63">
      <w:pPr>
        <w:tabs>
          <w:tab w:val="left" w:pos="4253"/>
          <w:tab w:val="left" w:pos="6804"/>
        </w:tabs>
        <w:ind w:right="-35"/>
        <w:jc w:val="both"/>
        <w:rPr>
          <w:rFonts w:ascii="Arial" w:hAnsi="Arial" w:cs="Arial"/>
          <w:sz w:val="24"/>
          <w:szCs w:val="24"/>
        </w:rPr>
      </w:pPr>
    </w:p>
    <w:p w14:paraId="3E4CD46E" w14:textId="77777777" w:rsidR="00D42E63" w:rsidRPr="002239CF" w:rsidRDefault="00D42E63" w:rsidP="00D42E63">
      <w:pPr>
        <w:rPr>
          <w:rFonts w:ascii="Arial" w:hAnsi="Arial" w:cs="Arial"/>
          <w:sz w:val="24"/>
          <w:szCs w:val="24"/>
        </w:rPr>
      </w:pPr>
      <w:r w:rsidRPr="002239CF">
        <w:rPr>
          <w:rFonts w:ascii="Arial" w:hAnsi="Arial" w:cs="Arial"/>
          <w:sz w:val="24"/>
          <w:szCs w:val="24"/>
        </w:rPr>
        <w:t>Vitória/ES, xx de  de 2023.</w:t>
      </w:r>
    </w:p>
    <w:p w14:paraId="247E4486" w14:textId="77777777" w:rsidR="00D42E63" w:rsidRPr="002239CF" w:rsidRDefault="00D42E63" w:rsidP="00D42E63">
      <w:pPr>
        <w:rPr>
          <w:rFonts w:ascii="Arial" w:hAnsi="Arial" w:cs="Arial"/>
          <w:sz w:val="24"/>
          <w:szCs w:val="24"/>
        </w:rPr>
      </w:pPr>
    </w:p>
    <w:p w14:paraId="702AEEE1" w14:textId="77777777" w:rsidR="00D42E63" w:rsidRPr="002239CF" w:rsidRDefault="00D42E63" w:rsidP="00D42E63">
      <w:pPr>
        <w:pStyle w:val="WW-Corpodetexto2"/>
        <w:tabs>
          <w:tab w:val="left" w:pos="4962"/>
          <w:tab w:val="left" w:pos="5157"/>
        </w:tabs>
        <w:spacing w:after="200" w:line="276" w:lineRule="auto"/>
        <w:rPr>
          <w:rFonts w:cs="Arial"/>
          <w:szCs w:val="24"/>
          <w:lang w:val="es-ES_tradnl"/>
        </w:rPr>
      </w:pPr>
      <w:r w:rsidRPr="002239CF">
        <w:rPr>
          <w:rFonts w:cs="Arial"/>
          <w:szCs w:val="24"/>
        </w:rPr>
        <w:t>xxxxxxxxxxxxxxxxxxxxxxxxx</w:t>
      </w:r>
    </w:p>
    <w:p w14:paraId="3A1B2B05" w14:textId="77777777" w:rsidR="00D42E63" w:rsidRPr="002239CF" w:rsidRDefault="00D42E63" w:rsidP="00D42E63">
      <w:pPr>
        <w:rPr>
          <w:rFonts w:ascii="Arial" w:hAnsi="Arial" w:cs="Arial"/>
          <w:sz w:val="24"/>
          <w:szCs w:val="24"/>
        </w:rPr>
      </w:pPr>
      <w:r w:rsidRPr="002239CF">
        <w:rPr>
          <w:rFonts w:ascii="Arial" w:hAnsi="Arial" w:cs="Arial"/>
          <w:sz w:val="24"/>
          <w:szCs w:val="24"/>
        </w:rPr>
        <w:t xml:space="preserve">Presidente da CPL                                                                                 </w:t>
      </w:r>
    </w:p>
    <w:p w14:paraId="3F4E2D44" w14:textId="77777777" w:rsidR="00D42E63" w:rsidRPr="002239CF" w:rsidRDefault="00D42E63" w:rsidP="00D42E63">
      <w:pPr>
        <w:jc w:val="center"/>
        <w:rPr>
          <w:rFonts w:ascii="Arial" w:hAnsi="Arial" w:cs="Arial"/>
          <w:sz w:val="24"/>
          <w:szCs w:val="24"/>
        </w:rPr>
      </w:pPr>
    </w:p>
    <w:p w14:paraId="352B6A5D" w14:textId="77777777" w:rsidR="00D42E63" w:rsidRPr="002239CF" w:rsidRDefault="00D42E63" w:rsidP="00D42E63">
      <w:pPr>
        <w:jc w:val="center"/>
        <w:rPr>
          <w:rFonts w:ascii="Arial" w:hAnsi="Arial" w:cs="Arial"/>
          <w:sz w:val="24"/>
          <w:szCs w:val="24"/>
        </w:rPr>
      </w:pPr>
    </w:p>
    <w:p w14:paraId="5D9C3166" w14:textId="77777777" w:rsidR="00D42E63" w:rsidRPr="002239CF" w:rsidRDefault="00D42E63" w:rsidP="00D42E63">
      <w:pPr>
        <w:jc w:val="center"/>
        <w:rPr>
          <w:rFonts w:ascii="Arial" w:hAnsi="Arial" w:cs="Arial"/>
          <w:sz w:val="24"/>
          <w:szCs w:val="24"/>
        </w:rPr>
      </w:pPr>
    </w:p>
    <w:p w14:paraId="4C1FF80F" w14:textId="77777777" w:rsidR="00D42E63" w:rsidRPr="002239CF" w:rsidRDefault="00D42E63" w:rsidP="00D42E63">
      <w:pPr>
        <w:jc w:val="center"/>
        <w:rPr>
          <w:rFonts w:ascii="Arial" w:hAnsi="Arial" w:cs="Arial"/>
          <w:sz w:val="24"/>
          <w:szCs w:val="24"/>
        </w:rPr>
      </w:pPr>
    </w:p>
    <w:p w14:paraId="017C47C5" w14:textId="77777777" w:rsidR="00D42E63" w:rsidRPr="002239CF" w:rsidRDefault="00D42E63" w:rsidP="00D42E63">
      <w:pPr>
        <w:jc w:val="center"/>
        <w:rPr>
          <w:rFonts w:ascii="Arial" w:hAnsi="Arial" w:cs="Arial"/>
          <w:sz w:val="24"/>
          <w:szCs w:val="24"/>
        </w:rPr>
      </w:pPr>
    </w:p>
    <w:p w14:paraId="17DA0EC2" w14:textId="77777777" w:rsidR="00D42E63" w:rsidRPr="002239CF" w:rsidRDefault="00D42E63" w:rsidP="00D42E63">
      <w:pPr>
        <w:jc w:val="center"/>
        <w:rPr>
          <w:rFonts w:ascii="Arial" w:hAnsi="Arial" w:cs="Arial"/>
          <w:sz w:val="24"/>
          <w:szCs w:val="24"/>
        </w:rPr>
      </w:pPr>
    </w:p>
    <w:p w14:paraId="2374F92D" w14:textId="77777777" w:rsidR="00D42E63" w:rsidRPr="002239CF" w:rsidRDefault="00D42E63" w:rsidP="00D42E63">
      <w:pPr>
        <w:jc w:val="center"/>
        <w:rPr>
          <w:rFonts w:ascii="Arial" w:hAnsi="Arial" w:cs="Arial"/>
          <w:sz w:val="24"/>
          <w:szCs w:val="24"/>
        </w:rPr>
      </w:pPr>
    </w:p>
    <w:p w14:paraId="59880A60" w14:textId="77777777" w:rsidR="00D42E63" w:rsidRPr="002239CF" w:rsidRDefault="00D42E63" w:rsidP="00D42E63">
      <w:pPr>
        <w:jc w:val="center"/>
        <w:rPr>
          <w:rFonts w:ascii="Arial" w:hAnsi="Arial" w:cs="Arial"/>
          <w:sz w:val="24"/>
          <w:szCs w:val="24"/>
        </w:rPr>
      </w:pPr>
    </w:p>
    <w:p w14:paraId="1E559582" w14:textId="77777777" w:rsidR="008A4C17" w:rsidRDefault="008A4C17" w:rsidP="00D42E63">
      <w:pPr>
        <w:jc w:val="center"/>
        <w:rPr>
          <w:rFonts w:ascii="Arial" w:hAnsi="Arial" w:cs="Arial"/>
          <w:sz w:val="24"/>
          <w:szCs w:val="24"/>
        </w:rPr>
      </w:pPr>
    </w:p>
    <w:p w14:paraId="6AB99D36" w14:textId="77777777" w:rsidR="008A4C17" w:rsidRDefault="008A4C17" w:rsidP="00D42E63">
      <w:pPr>
        <w:jc w:val="center"/>
        <w:rPr>
          <w:rFonts w:ascii="Arial" w:hAnsi="Arial" w:cs="Arial"/>
          <w:sz w:val="24"/>
          <w:szCs w:val="24"/>
        </w:rPr>
      </w:pPr>
    </w:p>
    <w:p w14:paraId="5302F0F5" w14:textId="545562BC" w:rsidR="00D42E63" w:rsidRPr="002239CF" w:rsidRDefault="00D42E63" w:rsidP="00D42E63">
      <w:pPr>
        <w:jc w:val="center"/>
        <w:rPr>
          <w:rFonts w:ascii="Arial" w:hAnsi="Arial" w:cs="Arial"/>
          <w:sz w:val="24"/>
          <w:szCs w:val="24"/>
        </w:rPr>
      </w:pPr>
      <w:r w:rsidRPr="002239CF">
        <w:rPr>
          <w:rFonts w:ascii="Arial" w:hAnsi="Arial" w:cs="Arial"/>
          <w:sz w:val="24"/>
          <w:szCs w:val="24"/>
        </w:rPr>
        <w:t>TERMO DE HOMOLOGAÇÃO</w:t>
      </w:r>
    </w:p>
    <w:p w14:paraId="32E2D4B3" w14:textId="77777777" w:rsidR="00D42E63" w:rsidRPr="002239CF" w:rsidRDefault="00D42E63" w:rsidP="00D42E63">
      <w:pPr>
        <w:rPr>
          <w:rFonts w:ascii="Arial" w:hAnsi="Arial" w:cs="Arial"/>
          <w:sz w:val="24"/>
          <w:szCs w:val="24"/>
        </w:rPr>
      </w:pPr>
    </w:p>
    <w:p w14:paraId="4306ADDF" w14:textId="77777777" w:rsidR="00D42E63" w:rsidRPr="002239CF" w:rsidRDefault="00D42E63" w:rsidP="00D42E63">
      <w:pPr>
        <w:jc w:val="both"/>
        <w:rPr>
          <w:rFonts w:ascii="Arial" w:hAnsi="Arial" w:cs="Arial"/>
          <w:sz w:val="24"/>
          <w:szCs w:val="24"/>
        </w:rPr>
      </w:pPr>
      <w:r>
        <w:rPr>
          <w:rStyle w:val="fontstyle01"/>
          <w:rFonts w:ascii="Arial" w:hAnsi="Arial"/>
          <w:sz w:val="24"/>
          <w:szCs w:val="24"/>
        </w:rPr>
        <w:t>O</w:t>
      </w:r>
      <w:r w:rsidRPr="002239CF">
        <w:rPr>
          <w:rStyle w:val="fontstyle01"/>
          <w:rFonts w:ascii="Arial" w:hAnsi="Arial"/>
          <w:sz w:val="24"/>
          <w:szCs w:val="24"/>
        </w:rPr>
        <w:t xml:space="preserve"> Presidente do Conselho Regional de Psicologia</w:t>
      </w:r>
      <w:r>
        <w:rPr>
          <w:rStyle w:val="fontstyle01"/>
          <w:rFonts w:ascii="Arial" w:hAnsi="Arial"/>
          <w:sz w:val="24"/>
          <w:szCs w:val="24"/>
        </w:rPr>
        <w:t xml:space="preserve"> 16ª Região</w:t>
      </w:r>
      <w:r w:rsidRPr="002239CF">
        <w:rPr>
          <w:rStyle w:val="fontstyle01"/>
          <w:rFonts w:ascii="Arial" w:hAnsi="Arial"/>
          <w:sz w:val="24"/>
          <w:szCs w:val="24"/>
        </w:rPr>
        <w:t xml:space="preserve"> – CRP</w:t>
      </w:r>
      <w:r>
        <w:rPr>
          <w:rStyle w:val="fontstyle01"/>
          <w:rFonts w:ascii="Arial" w:hAnsi="Arial"/>
          <w:sz w:val="24"/>
          <w:szCs w:val="24"/>
        </w:rPr>
        <w:t>16</w:t>
      </w:r>
      <w:r w:rsidRPr="002239CF">
        <w:rPr>
          <w:rStyle w:val="fontstyle01"/>
          <w:rFonts w:ascii="Arial" w:hAnsi="Arial"/>
          <w:sz w:val="24"/>
          <w:szCs w:val="24"/>
        </w:rPr>
        <w:t>, em atendimento</w:t>
      </w:r>
      <w:r w:rsidRPr="002239CF">
        <w:rPr>
          <w:rFonts w:ascii="Arial" w:hAnsi="Arial" w:cs="Arial"/>
          <w:sz w:val="24"/>
          <w:szCs w:val="24"/>
        </w:rPr>
        <w:t xml:space="preserve"> a Lei nº 8.666 de 21.06.1993, aprova o resultado da Licitação nº 002/2023 - Modalidade Convite, tipo menor preço, que tem por objeto a </w:t>
      </w:r>
      <w:r w:rsidRPr="002239CF">
        <w:rPr>
          <w:rFonts w:ascii="Arial" w:hAnsi="Arial" w:cs="Arial"/>
          <w:b/>
          <w:bCs/>
          <w:i/>
          <w:iCs/>
          <w:sz w:val="24"/>
          <w:szCs w:val="24"/>
        </w:rPr>
        <w:t xml:space="preserve">, </w:t>
      </w:r>
      <w:r w:rsidRPr="002239CF">
        <w:rPr>
          <w:rFonts w:ascii="Arial" w:hAnsi="Arial" w:cs="Arial"/>
          <w:sz w:val="24"/>
          <w:szCs w:val="24"/>
        </w:rPr>
        <w:t>que tem por objeto a Contratação de empresa para o fornecimento de materiais e mão de obra, necessárias às OBRAS DE REFORMA DA SEDE DO CONSELHO REGIONAL DE PSICOLOGIA DO ESPÍRITO SANTO – 16ª REGIÃO (CRP16)., decide neste ato, HOMOLOGAR o Processo Licitatório em favor da empresa xxxxxxxxxxxxxxxxxx, CNPJ xxxxxxx; Valor global: R$ xxxx (xxxxxxxxxxxxxxxxxxxx), como vencedora do certame.</w:t>
      </w:r>
    </w:p>
    <w:p w14:paraId="72490B7E" w14:textId="77777777" w:rsidR="00D42E63" w:rsidRPr="002239CF" w:rsidRDefault="00D42E63" w:rsidP="00D42E63">
      <w:pPr>
        <w:rPr>
          <w:rFonts w:ascii="Arial" w:hAnsi="Arial" w:cs="Arial"/>
          <w:sz w:val="24"/>
          <w:szCs w:val="24"/>
        </w:rPr>
      </w:pPr>
      <w:r w:rsidRPr="002239CF">
        <w:rPr>
          <w:rFonts w:ascii="Arial" w:hAnsi="Arial" w:cs="Arial"/>
          <w:sz w:val="24"/>
          <w:szCs w:val="24"/>
        </w:rPr>
        <w:t>Vitória/ES, xx de  de 2023.</w:t>
      </w:r>
    </w:p>
    <w:p w14:paraId="774AC58D"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0A8997E7"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5B953F20"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07A39009"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28D961D8"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r w:rsidRPr="002239CF">
        <w:rPr>
          <w:rFonts w:eastAsia="Times New Roman" w:cs="Arial"/>
          <w:color w:val="auto"/>
          <w:sz w:val="24"/>
          <w:szCs w:val="24"/>
        </w:rPr>
        <w:t>xxxxxxxxxxxxxxxxxxxx</w:t>
      </w:r>
    </w:p>
    <w:p w14:paraId="368B5444" w14:textId="77777777" w:rsidR="00D42E63" w:rsidRPr="002239CF" w:rsidRDefault="00D42E63" w:rsidP="00D42E63">
      <w:pPr>
        <w:rPr>
          <w:rFonts w:ascii="Arial" w:hAnsi="Arial" w:cs="Arial"/>
          <w:sz w:val="24"/>
          <w:szCs w:val="24"/>
        </w:rPr>
      </w:pPr>
      <w:r w:rsidRPr="002239CF">
        <w:rPr>
          <w:rFonts w:ascii="Arial" w:hAnsi="Arial" w:cs="Arial"/>
          <w:sz w:val="24"/>
          <w:szCs w:val="24"/>
        </w:rPr>
        <w:t>Presidente do CRP16-ES</w:t>
      </w:r>
    </w:p>
    <w:p w14:paraId="1A2C8268"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3893911F" w14:textId="77777777" w:rsidR="00D42E63" w:rsidRPr="002239CF" w:rsidRDefault="00D42E63" w:rsidP="00D42E63">
      <w:pPr>
        <w:pStyle w:val="WW-Corpodetexto2"/>
        <w:tabs>
          <w:tab w:val="left" w:pos="4962"/>
          <w:tab w:val="left" w:pos="5157"/>
        </w:tabs>
        <w:suppressAutoHyphens w:val="0"/>
        <w:spacing w:after="200" w:line="276" w:lineRule="auto"/>
        <w:rPr>
          <w:rFonts w:cs="Arial"/>
          <w:szCs w:val="24"/>
        </w:rPr>
      </w:pPr>
    </w:p>
    <w:p w14:paraId="103314BA"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12AEDB78"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59265166"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2E0DA8D9"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5D134ACC"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48295644"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74DF4697"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34A41188" w14:textId="77777777" w:rsidR="00D42E63" w:rsidRPr="002239CF" w:rsidRDefault="00D42E63" w:rsidP="00D42E63">
      <w:pPr>
        <w:pStyle w:val="WW-Corpodetexto21"/>
        <w:tabs>
          <w:tab w:val="left" w:pos="4962"/>
          <w:tab w:val="left" w:pos="5157"/>
        </w:tabs>
        <w:spacing w:after="200" w:line="276" w:lineRule="auto"/>
        <w:rPr>
          <w:rFonts w:cs="Arial"/>
          <w:szCs w:val="24"/>
        </w:rPr>
      </w:pPr>
    </w:p>
    <w:p w14:paraId="486F661F" w14:textId="77777777" w:rsidR="00D42E63" w:rsidRPr="002239CF" w:rsidRDefault="00D42E63" w:rsidP="00D42E63">
      <w:pPr>
        <w:jc w:val="center"/>
        <w:rPr>
          <w:rFonts w:ascii="Arial" w:hAnsi="Arial" w:cs="Arial"/>
          <w:sz w:val="24"/>
          <w:szCs w:val="24"/>
        </w:rPr>
      </w:pPr>
      <w:r w:rsidRPr="002239CF">
        <w:rPr>
          <w:rFonts w:ascii="Arial" w:hAnsi="Arial" w:cs="Arial"/>
          <w:sz w:val="24"/>
          <w:szCs w:val="24"/>
        </w:rPr>
        <w:t>TERMO DE ADJUDICAÇÃO</w:t>
      </w:r>
    </w:p>
    <w:p w14:paraId="74AD89CD" w14:textId="77777777" w:rsidR="00D42E63" w:rsidRPr="002239CF" w:rsidRDefault="00D42E63" w:rsidP="00D42E63">
      <w:pPr>
        <w:rPr>
          <w:rFonts w:ascii="Arial" w:hAnsi="Arial" w:cs="Arial"/>
          <w:sz w:val="24"/>
          <w:szCs w:val="24"/>
        </w:rPr>
      </w:pPr>
    </w:p>
    <w:p w14:paraId="408C75CF" w14:textId="77777777" w:rsidR="00D42E63" w:rsidRPr="002239CF" w:rsidRDefault="00D42E63" w:rsidP="00D42E63">
      <w:pPr>
        <w:pStyle w:val="Ttulo2"/>
        <w:spacing w:after="200" w:line="276" w:lineRule="auto"/>
        <w:rPr>
          <w:rFonts w:eastAsia="Calibri"/>
          <w:b w:val="0"/>
          <w:bCs w:val="0"/>
          <w:i/>
          <w:iCs/>
        </w:rPr>
      </w:pPr>
      <w:r>
        <w:rPr>
          <w:rFonts w:eastAsia="Calibri"/>
          <w:b w:val="0"/>
          <w:bCs w:val="0"/>
        </w:rPr>
        <w:t>O</w:t>
      </w:r>
      <w:r w:rsidRPr="002239CF">
        <w:rPr>
          <w:rFonts w:eastAsia="Calibri"/>
          <w:b w:val="0"/>
          <w:bCs w:val="0"/>
        </w:rPr>
        <w:t xml:space="preserve"> Presidente do Conselho Regional de Psicologia 16 Região, em atendimento a Lei 8.666/93, neste ato ADJUDICA os procedimentos da Licitação nº 002/2023, modalidade Convite, pelo critério menor preço, que tem por objeto a </w:t>
      </w:r>
      <w:bookmarkStart w:id="3" w:name="_Toc131756628"/>
      <w:bookmarkStart w:id="4" w:name="_Toc131757204"/>
      <w:bookmarkStart w:id="5" w:name="_Toc132590695"/>
      <w:bookmarkStart w:id="6" w:name="_Toc120574141"/>
      <w:bookmarkStart w:id="7" w:name="_Toc120749905"/>
      <w:r w:rsidRPr="002239CF">
        <w:rPr>
          <w:rFonts w:eastAsia="Calibri"/>
          <w:b w:val="0"/>
          <w:bCs w:val="0"/>
        </w:rPr>
        <w:t>Contratação de empresa para o fornecimento de materiais e mão de obra, necessárias às OBRAS DE REFORMA DA SEDE DO CONSELHO REGIONAL DE PSICOLOGIA DO ESPÍRITO SANTO – 16ª REGIÃO (CRP16)</w:t>
      </w:r>
      <w:bookmarkEnd w:id="3"/>
      <w:bookmarkEnd w:id="4"/>
      <w:bookmarkEnd w:id="5"/>
      <w:bookmarkEnd w:id="6"/>
      <w:bookmarkEnd w:id="7"/>
      <w:r w:rsidRPr="002239CF">
        <w:t>, em favor da empresa xxxxx, CNPJ xxxxxxxxxxxxx; Valor global: R$ xxxx (xxxxxxxxxxxxxxxxxxx), como vencedora do certame.</w:t>
      </w:r>
    </w:p>
    <w:p w14:paraId="6790553F" w14:textId="77777777" w:rsidR="00D42E63" w:rsidRPr="002239CF" w:rsidRDefault="00D42E63" w:rsidP="00D42E63">
      <w:pPr>
        <w:pStyle w:val="WW-Corpodetexto31"/>
        <w:spacing w:after="200" w:line="276" w:lineRule="auto"/>
        <w:rPr>
          <w:rFonts w:cs="Arial"/>
          <w:color w:val="auto"/>
          <w:sz w:val="24"/>
          <w:szCs w:val="24"/>
        </w:rPr>
      </w:pPr>
    </w:p>
    <w:p w14:paraId="272343EE" w14:textId="77777777" w:rsidR="00D42E63" w:rsidRPr="002239CF" w:rsidRDefault="00D42E63" w:rsidP="00D42E63">
      <w:pPr>
        <w:rPr>
          <w:rFonts w:ascii="Arial" w:hAnsi="Arial" w:cs="Arial"/>
          <w:sz w:val="24"/>
          <w:szCs w:val="24"/>
        </w:rPr>
      </w:pPr>
    </w:p>
    <w:p w14:paraId="0EF1C679" w14:textId="77777777" w:rsidR="00D42E63" w:rsidRPr="002239CF" w:rsidRDefault="00D42E63" w:rsidP="00D42E63">
      <w:pPr>
        <w:rPr>
          <w:rFonts w:ascii="Arial" w:hAnsi="Arial" w:cs="Arial"/>
          <w:sz w:val="24"/>
          <w:szCs w:val="24"/>
        </w:rPr>
      </w:pPr>
      <w:r w:rsidRPr="002239CF">
        <w:rPr>
          <w:rFonts w:ascii="Arial" w:hAnsi="Arial" w:cs="Arial"/>
          <w:sz w:val="24"/>
          <w:szCs w:val="24"/>
        </w:rPr>
        <w:t>Vitória/ES, xx de  de 2023.</w:t>
      </w:r>
    </w:p>
    <w:p w14:paraId="6C57CE98"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7F9D97B9"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5BD293CF"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387D52ED"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p>
    <w:p w14:paraId="3AE32910" w14:textId="77777777" w:rsidR="00D42E63" w:rsidRPr="002239CF" w:rsidRDefault="00D42E63" w:rsidP="00D42E63">
      <w:pPr>
        <w:pStyle w:val="WW-Corpodetexto31"/>
        <w:widowControl/>
        <w:suppressAutoHyphens w:val="0"/>
        <w:spacing w:after="200" w:line="276" w:lineRule="auto"/>
        <w:rPr>
          <w:rFonts w:eastAsia="Times New Roman" w:cs="Arial"/>
          <w:color w:val="auto"/>
          <w:sz w:val="24"/>
          <w:szCs w:val="24"/>
        </w:rPr>
      </w:pPr>
      <w:r w:rsidRPr="002239CF">
        <w:rPr>
          <w:rFonts w:eastAsia="Times New Roman" w:cs="Arial"/>
          <w:color w:val="auto"/>
          <w:sz w:val="24"/>
          <w:szCs w:val="24"/>
        </w:rPr>
        <w:t>xxxxxxxxxxxxxxxxxxxx</w:t>
      </w:r>
    </w:p>
    <w:p w14:paraId="37AB11EC" w14:textId="77777777" w:rsidR="00D42E63" w:rsidRPr="002239CF" w:rsidRDefault="00D42E63" w:rsidP="00D42E63">
      <w:pPr>
        <w:rPr>
          <w:rFonts w:ascii="Arial" w:hAnsi="Arial" w:cs="Arial"/>
          <w:sz w:val="24"/>
          <w:szCs w:val="24"/>
        </w:rPr>
      </w:pPr>
      <w:r w:rsidRPr="002239CF">
        <w:rPr>
          <w:rFonts w:ascii="Arial" w:hAnsi="Arial" w:cs="Arial"/>
          <w:sz w:val="24"/>
          <w:szCs w:val="24"/>
        </w:rPr>
        <w:t>Presidente do CRP</w:t>
      </w:r>
      <w:r>
        <w:rPr>
          <w:rFonts w:ascii="Arial" w:hAnsi="Arial" w:cs="Arial"/>
          <w:sz w:val="24"/>
          <w:szCs w:val="24"/>
        </w:rPr>
        <w:t>16</w:t>
      </w:r>
      <w:r w:rsidRPr="002239CF">
        <w:rPr>
          <w:rFonts w:ascii="Arial" w:hAnsi="Arial" w:cs="Arial"/>
          <w:sz w:val="24"/>
          <w:szCs w:val="24"/>
        </w:rPr>
        <w:t>/ES</w:t>
      </w:r>
    </w:p>
    <w:p w14:paraId="35144A36" w14:textId="79AD300A" w:rsidR="001C5510" w:rsidRPr="0060080B" w:rsidRDefault="001C5510" w:rsidP="00D42E63"/>
    <w:sectPr w:rsidR="001C5510" w:rsidRPr="0060080B" w:rsidSect="00791326">
      <w:type w:val="continuous"/>
      <w:pgSz w:w="11906" w:h="16838"/>
      <w:pgMar w:top="98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2C0ED" w14:textId="77777777" w:rsidR="006E0654" w:rsidRDefault="006E0654" w:rsidP="002831A2">
      <w:pPr>
        <w:spacing w:after="0" w:line="240" w:lineRule="auto"/>
      </w:pPr>
      <w:r>
        <w:separator/>
      </w:r>
    </w:p>
  </w:endnote>
  <w:endnote w:type="continuationSeparator" w:id="0">
    <w:p w14:paraId="03443A03" w14:textId="77777777" w:rsidR="006E0654" w:rsidRDefault="006E0654" w:rsidP="0028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roman"/>
    <w:pitch w:val="variable"/>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00"/>
    <w:family w:val="roman"/>
    <w:pitch w:val="variable"/>
  </w:font>
  <w:font w:name="Arial-ItalicMT">
    <w:altName w:val="Arial"/>
    <w:charset w:val="00"/>
    <w:family w:val="roman"/>
    <w:pitch w:val="variable"/>
  </w:font>
  <w:font w:name="Arial-BoldMT">
    <w:altName w:val="Arial"/>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DKNKFM+ArialNarrow">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926101"/>
      <w:docPartObj>
        <w:docPartGallery w:val="Page Numbers (Bottom of Page)"/>
        <w:docPartUnique/>
      </w:docPartObj>
    </w:sdtPr>
    <w:sdtEndPr/>
    <w:sdtContent>
      <w:p w14:paraId="65C8AE09" w14:textId="7641DE1F" w:rsidR="00D42E63" w:rsidRDefault="00D42E63">
        <w:pPr>
          <w:pStyle w:val="Rodap"/>
          <w:jc w:val="right"/>
        </w:pPr>
        <w:r>
          <w:fldChar w:fldCharType="begin"/>
        </w:r>
        <w:r>
          <w:instrText>PAGE   \* MERGEFORMAT</w:instrText>
        </w:r>
        <w:r>
          <w:fldChar w:fldCharType="separate"/>
        </w:r>
        <w:r w:rsidR="008B72EA">
          <w:rPr>
            <w:noProof/>
          </w:rPr>
          <w:t>46</w:t>
        </w:r>
        <w:r>
          <w:fldChar w:fldCharType="end"/>
        </w:r>
      </w:p>
    </w:sdtContent>
  </w:sdt>
  <w:p w14:paraId="2FBE7F09" w14:textId="77777777" w:rsidR="00D42E63" w:rsidRDefault="00D42E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40172" w14:textId="77777777" w:rsidR="006E0654" w:rsidRDefault="006E0654" w:rsidP="002831A2">
      <w:pPr>
        <w:spacing w:after="0" w:line="240" w:lineRule="auto"/>
      </w:pPr>
      <w:r>
        <w:separator/>
      </w:r>
    </w:p>
  </w:footnote>
  <w:footnote w:type="continuationSeparator" w:id="0">
    <w:p w14:paraId="586B6CA2" w14:textId="77777777" w:rsidR="006E0654" w:rsidRDefault="006E0654" w:rsidP="00283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262D7" w14:textId="77777777" w:rsidR="002831A2" w:rsidRDefault="002831A2" w:rsidP="002831A2">
    <w:r>
      <w:rPr>
        <w:rFonts w:ascii="Arial" w:hAnsi="Arial" w:cs="Arial"/>
        <w:noProof/>
        <w:sz w:val="20"/>
        <w:szCs w:val="20"/>
      </w:rPr>
      <w:drawing>
        <wp:inline distT="0" distB="0" distL="0" distR="0" wp14:anchorId="163AE2B9" wp14:editId="6C187DB0">
          <wp:extent cx="1676400" cy="906162"/>
          <wp:effectExtent l="0" t="0" r="0" b="8255"/>
          <wp:docPr id="5" name="Imagem 5" descr="Descrição: 5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ção: 550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406" cy="915354"/>
                  </a:xfrm>
                  <a:prstGeom prst="rect">
                    <a:avLst/>
                  </a:prstGeom>
                  <a:noFill/>
                  <a:ln>
                    <a:noFill/>
                  </a:ln>
                </pic:spPr>
              </pic:pic>
            </a:graphicData>
          </a:graphic>
        </wp:inline>
      </w:drawing>
    </w:r>
  </w:p>
  <w:p w14:paraId="2616C798" w14:textId="77777777" w:rsidR="002831A2" w:rsidRDefault="002831A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EE2"/>
    <w:multiLevelType w:val="multilevel"/>
    <w:tmpl w:val="89005D56"/>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77C4076"/>
    <w:multiLevelType w:val="multilevel"/>
    <w:tmpl w:val="5672C8A2"/>
    <w:lvl w:ilvl="0">
      <w:start w:val="1"/>
      <w:numFmt w:val="decimal"/>
      <w:suff w:val="space"/>
      <w:lvlText w:val="%1."/>
      <w:lvlJc w:val="left"/>
      <w:pPr>
        <w:tabs>
          <w:tab w:val="num" w:pos="0"/>
        </w:tabs>
        <w:ind w:left="0" w:firstLine="0"/>
      </w:pPr>
      <w:rPr>
        <w:b/>
        <w:i w:val="0"/>
        <w:sz w:val="22"/>
        <w:szCs w:val="22"/>
      </w:rPr>
    </w:lvl>
    <w:lvl w:ilvl="1">
      <w:start w:val="1"/>
      <w:numFmt w:val="decimal"/>
      <w:suff w:val="space"/>
      <w:lvlText w:val="%1.%2."/>
      <w:lvlJc w:val="left"/>
      <w:pPr>
        <w:tabs>
          <w:tab w:val="num" w:pos="0"/>
        </w:tabs>
        <w:ind w:left="993" w:firstLine="0"/>
      </w:pPr>
      <w:rPr>
        <w:b/>
        <w:i w:val="0"/>
        <w:color w:val="auto"/>
        <w:sz w:val="22"/>
        <w:szCs w:val="22"/>
      </w:rPr>
    </w:lvl>
    <w:lvl w:ilvl="2">
      <w:start w:val="1"/>
      <w:numFmt w:val="decimal"/>
      <w:suff w:val="space"/>
      <w:lvlText w:val="%1.%2.%3."/>
      <w:lvlJc w:val="left"/>
      <w:pPr>
        <w:tabs>
          <w:tab w:val="num" w:pos="0"/>
        </w:tabs>
        <w:ind w:left="567" w:firstLine="0"/>
      </w:pPr>
      <w:rPr>
        <w:b w:val="0"/>
        <w:i w:val="0"/>
        <w:sz w:val="20"/>
        <w:szCs w:val="2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867C17"/>
    <w:multiLevelType w:val="multilevel"/>
    <w:tmpl w:val="9CC4BA72"/>
    <w:lvl w:ilvl="0">
      <w:start w:val="1"/>
      <w:numFmt w:val="bullet"/>
      <w:pStyle w:val="Tpico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A870BBE"/>
    <w:multiLevelType w:val="multilevel"/>
    <w:tmpl w:val="4608FE72"/>
    <w:lvl w:ilvl="0">
      <w:start w:val="1"/>
      <w:numFmt w:val="decimal"/>
      <w:pStyle w:val="x"/>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15:restartNumberingAfterBreak="0">
    <w:nsid w:val="0CBA7688"/>
    <w:multiLevelType w:val="multilevel"/>
    <w:tmpl w:val="0B3EBA50"/>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1570232F"/>
    <w:multiLevelType w:val="hybridMultilevel"/>
    <w:tmpl w:val="EE143E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506812"/>
    <w:multiLevelType w:val="multilevel"/>
    <w:tmpl w:val="7346D77C"/>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1DA44753"/>
    <w:multiLevelType w:val="multilevel"/>
    <w:tmpl w:val="FB9C44E2"/>
    <w:lvl w:ilvl="0">
      <w:start w:val="1"/>
      <w:numFmt w:val="lowerLetter"/>
      <w:lvlText w:val="%1)"/>
      <w:lvlJc w:val="left"/>
      <w:pPr>
        <w:tabs>
          <w:tab w:val="num" w:pos="0"/>
        </w:tabs>
        <w:ind w:left="1500" w:hanging="360"/>
      </w:pPr>
    </w:lvl>
    <w:lvl w:ilvl="1">
      <w:start w:val="1"/>
      <w:numFmt w:val="lowerLetter"/>
      <w:pStyle w:val="Apendice2"/>
      <w:lvlText w:val="%2."/>
      <w:lvlJc w:val="left"/>
      <w:pPr>
        <w:tabs>
          <w:tab w:val="num" w:pos="0"/>
        </w:tabs>
        <w:ind w:left="2220" w:hanging="360"/>
      </w:pPr>
    </w:lvl>
    <w:lvl w:ilvl="2">
      <w:start w:val="1"/>
      <w:numFmt w:val="lowerRoman"/>
      <w:lvlText w:val="%3."/>
      <w:lvlJc w:val="right"/>
      <w:pPr>
        <w:tabs>
          <w:tab w:val="num" w:pos="0"/>
        </w:tabs>
        <w:ind w:left="2940" w:hanging="180"/>
      </w:pPr>
    </w:lvl>
    <w:lvl w:ilvl="3">
      <w:start w:val="1"/>
      <w:numFmt w:val="decimal"/>
      <w:lvlText w:val="%4."/>
      <w:lvlJc w:val="left"/>
      <w:pPr>
        <w:tabs>
          <w:tab w:val="num" w:pos="0"/>
        </w:tabs>
        <w:ind w:left="3660" w:hanging="360"/>
      </w:pPr>
    </w:lvl>
    <w:lvl w:ilvl="4">
      <w:start w:val="1"/>
      <w:numFmt w:val="lowerLetter"/>
      <w:lvlText w:val="%5."/>
      <w:lvlJc w:val="left"/>
      <w:pPr>
        <w:tabs>
          <w:tab w:val="num" w:pos="0"/>
        </w:tabs>
        <w:ind w:left="4380" w:hanging="360"/>
      </w:pPr>
    </w:lvl>
    <w:lvl w:ilvl="5">
      <w:start w:val="1"/>
      <w:numFmt w:val="lowerRoman"/>
      <w:lvlText w:val="%6."/>
      <w:lvlJc w:val="right"/>
      <w:pPr>
        <w:tabs>
          <w:tab w:val="num" w:pos="0"/>
        </w:tabs>
        <w:ind w:left="5100" w:hanging="180"/>
      </w:pPr>
    </w:lvl>
    <w:lvl w:ilvl="6">
      <w:start w:val="1"/>
      <w:numFmt w:val="decimal"/>
      <w:lvlText w:val="%7."/>
      <w:lvlJc w:val="left"/>
      <w:pPr>
        <w:tabs>
          <w:tab w:val="num" w:pos="0"/>
        </w:tabs>
        <w:ind w:left="5820" w:hanging="360"/>
      </w:pPr>
    </w:lvl>
    <w:lvl w:ilvl="7">
      <w:start w:val="1"/>
      <w:numFmt w:val="lowerLetter"/>
      <w:lvlText w:val="%8."/>
      <w:lvlJc w:val="left"/>
      <w:pPr>
        <w:tabs>
          <w:tab w:val="num" w:pos="0"/>
        </w:tabs>
        <w:ind w:left="6540" w:hanging="360"/>
      </w:pPr>
    </w:lvl>
    <w:lvl w:ilvl="8">
      <w:start w:val="1"/>
      <w:numFmt w:val="lowerRoman"/>
      <w:lvlText w:val="%9."/>
      <w:lvlJc w:val="right"/>
      <w:pPr>
        <w:tabs>
          <w:tab w:val="num" w:pos="0"/>
        </w:tabs>
        <w:ind w:left="7260" w:hanging="180"/>
      </w:pPr>
    </w:lvl>
  </w:abstractNum>
  <w:abstractNum w:abstractNumId="8" w15:restartNumberingAfterBreak="0">
    <w:nsid w:val="1E2B7E5D"/>
    <w:multiLevelType w:val="hybridMultilevel"/>
    <w:tmpl w:val="3476181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9" w15:restartNumberingAfterBreak="0">
    <w:nsid w:val="21033B03"/>
    <w:multiLevelType w:val="hybridMultilevel"/>
    <w:tmpl w:val="67F8ED2E"/>
    <w:lvl w:ilvl="0" w:tplc="46801C2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083DE0"/>
    <w:multiLevelType w:val="multilevel"/>
    <w:tmpl w:val="193441C6"/>
    <w:lvl w:ilvl="0">
      <w:start w:val="1"/>
      <w:numFmt w:val="decimal"/>
      <w:pStyle w:val="WW-Lista2"/>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15:restartNumberingAfterBreak="0">
    <w:nsid w:val="233C7748"/>
    <w:multiLevelType w:val="hybridMultilevel"/>
    <w:tmpl w:val="CB04C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C033A41"/>
    <w:multiLevelType w:val="hybridMultilevel"/>
    <w:tmpl w:val="791EE6BA"/>
    <w:lvl w:ilvl="0" w:tplc="2CF8B18C">
      <w:start w:val="1"/>
      <w:numFmt w:val="decimal"/>
      <w:lvlText w:val="%1."/>
      <w:lvlJc w:val="left"/>
      <w:pPr>
        <w:tabs>
          <w:tab w:val="num" w:pos="1065"/>
        </w:tabs>
        <w:ind w:left="1065" w:hanging="705"/>
      </w:pPr>
      <w:rPr>
        <w:rFonts w:hint="default"/>
        <w:b w:val="0"/>
      </w:rPr>
    </w:lvl>
    <w:lvl w:ilvl="1" w:tplc="EB5CB6F8">
      <w:numFmt w:val="none"/>
      <w:lvlText w:val=""/>
      <w:lvlJc w:val="left"/>
      <w:pPr>
        <w:tabs>
          <w:tab w:val="num" w:pos="360"/>
        </w:tabs>
      </w:pPr>
    </w:lvl>
    <w:lvl w:ilvl="2" w:tplc="FBAEC8A6">
      <w:numFmt w:val="none"/>
      <w:lvlText w:val=""/>
      <w:lvlJc w:val="left"/>
      <w:pPr>
        <w:tabs>
          <w:tab w:val="num" w:pos="360"/>
        </w:tabs>
      </w:pPr>
    </w:lvl>
    <w:lvl w:ilvl="3" w:tplc="3A984B7E">
      <w:numFmt w:val="none"/>
      <w:lvlText w:val=""/>
      <w:lvlJc w:val="left"/>
      <w:pPr>
        <w:tabs>
          <w:tab w:val="num" w:pos="360"/>
        </w:tabs>
      </w:pPr>
    </w:lvl>
    <w:lvl w:ilvl="4" w:tplc="70C8081E">
      <w:numFmt w:val="none"/>
      <w:lvlText w:val=""/>
      <w:lvlJc w:val="left"/>
      <w:pPr>
        <w:tabs>
          <w:tab w:val="num" w:pos="360"/>
        </w:tabs>
      </w:pPr>
    </w:lvl>
    <w:lvl w:ilvl="5" w:tplc="C5CEFE34">
      <w:numFmt w:val="none"/>
      <w:lvlText w:val=""/>
      <w:lvlJc w:val="left"/>
      <w:pPr>
        <w:tabs>
          <w:tab w:val="num" w:pos="360"/>
        </w:tabs>
      </w:pPr>
    </w:lvl>
    <w:lvl w:ilvl="6" w:tplc="CD860A16">
      <w:numFmt w:val="none"/>
      <w:lvlText w:val=""/>
      <w:lvlJc w:val="left"/>
      <w:pPr>
        <w:tabs>
          <w:tab w:val="num" w:pos="360"/>
        </w:tabs>
      </w:pPr>
    </w:lvl>
    <w:lvl w:ilvl="7" w:tplc="2F02B364">
      <w:numFmt w:val="none"/>
      <w:lvlText w:val=""/>
      <w:lvlJc w:val="left"/>
      <w:pPr>
        <w:tabs>
          <w:tab w:val="num" w:pos="360"/>
        </w:tabs>
      </w:pPr>
    </w:lvl>
    <w:lvl w:ilvl="8" w:tplc="B4BAFA00">
      <w:numFmt w:val="none"/>
      <w:lvlText w:val=""/>
      <w:lvlJc w:val="left"/>
      <w:pPr>
        <w:tabs>
          <w:tab w:val="num" w:pos="360"/>
        </w:tabs>
      </w:pPr>
    </w:lvl>
  </w:abstractNum>
  <w:abstractNum w:abstractNumId="13" w15:restartNumberingAfterBreak="0">
    <w:nsid w:val="33DB0FB7"/>
    <w:multiLevelType w:val="multilevel"/>
    <w:tmpl w:val="308CECC8"/>
    <w:lvl w:ilvl="0">
      <w:start w:val="1"/>
      <w:numFmt w:val="lowerLetter"/>
      <w:pStyle w:val="Ttulo8"/>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91D5AC6"/>
    <w:multiLevelType w:val="multilevel"/>
    <w:tmpl w:val="50BC9A2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AFD3F2C"/>
    <w:multiLevelType w:val="multilevel"/>
    <w:tmpl w:val="5F7C82BA"/>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3D1E7B15"/>
    <w:multiLevelType w:val="multilevel"/>
    <w:tmpl w:val="53122920"/>
    <w:lvl w:ilvl="0">
      <w:start w:val="1"/>
      <w:numFmt w:val="bullet"/>
      <w:pStyle w:val="Commarcadores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FCD528B"/>
    <w:multiLevelType w:val="multilevel"/>
    <w:tmpl w:val="B06CB896"/>
    <w:lvl w:ilvl="0">
      <w:start w:val="1"/>
      <w:numFmt w:val="bullet"/>
      <w:pStyle w:val="Iten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73336A4"/>
    <w:multiLevelType w:val="multilevel"/>
    <w:tmpl w:val="03FC4904"/>
    <w:lvl w:ilvl="0">
      <w:start w:val="11"/>
      <w:numFmt w:val="decimal"/>
      <w:lvlText w:val="%1."/>
      <w:lvlJc w:val="left"/>
      <w:pPr>
        <w:tabs>
          <w:tab w:val="num" w:pos="0"/>
        </w:tabs>
        <w:ind w:left="480" w:hanging="480"/>
      </w:pPr>
      <w:rPr>
        <w:b/>
      </w:rPr>
    </w:lvl>
    <w:lvl w:ilvl="1">
      <w:start w:val="1"/>
      <w:numFmt w:val="decimal"/>
      <w:lvlText w:val="%1.%2."/>
      <w:lvlJc w:val="left"/>
      <w:pPr>
        <w:tabs>
          <w:tab w:val="num" w:pos="0"/>
        </w:tabs>
        <w:ind w:left="1004" w:hanging="720"/>
      </w:pPr>
      <w:rPr>
        <w:b/>
      </w:rPr>
    </w:lvl>
    <w:lvl w:ilvl="2">
      <w:start w:val="1"/>
      <w:numFmt w:val="decimal"/>
      <w:lvlText w:val="%1.%2.%3."/>
      <w:lvlJc w:val="left"/>
      <w:pPr>
        <w:tabs>
          <w:tab w:val="num" w:pos="0"/>
        </w:tabs>
        <w:ind w:left="1288" w:hanging="720"/>
      </w:pPr>
      <w:rPr>
        <w:b/>
      </w:rPr>
    </w:lvl>
    <w:lvl w:ilvl="3">
      <w:start w:val="1"/>
      <w:numFmt w:val="decimal"/>
      <w:lvlText w:val="%1.%2.%3.%4."/>
      <w:lvlJc w:val="left"/>
      <w:pPr>
        <w:tabs>
          <w:tab w:val="num" w:pos="0"/>
        </w:tabs>
        <w:ind w:left="1932" w:hanging="1080"/>
      </w:pPr>
    </w:lvl>
    <w:lvl w:ilvl="4">
      <w:start w:val="1"/>
      <w:numFmt w:val="decimal"/>
      <w:lvlText w:val="%1.%2.%3.%4.%5."/>
      <w:lvlJc w:val="left"/>
      <w:pPr>
        <w:tabs>
          <w:tab w:val="num" w:pos="0"/>
        </w:tabs>
        <w:ind w:left="2576" w:hanging="1440"/>
      </w:pPr>
    </w:lvl>
    <w:lvl w:ilvl="5">
      <w:start w:val="1"/>
      <w:numFmt w:val="decimal"/>
      <w:lvlText w:val="%1.%2.%3.%4.%5.%6."/>
      <w:lvlJc w:val="left"/>
      <w:pPr>
        <w:tabs>
          <w:tab w:val="num" w:pos="0"/>
        </w:tabs>
        <w:ind w:left="2860" w:hanging="1440"/>
      </w:pPr>
    </w:lvl>
    <w:lvl w:ilvl="6">
      <w:start w:val="1"/>
      <w:numFmt w:val="decimal"/>
      <w:lvlText w:val="%1.%2.%3.%4.%5.%6.%7."/>
      <w:lvlJc w:val="left"/>
      <w:pPr>
        <w:tabs>
          <w:tab w:val="num" w:pos="0"/>
        </w:tabs>
        <w:ind w:left="3504" w:hanging="1800"/>
      </w:pPr>
    </w:lvl>
    <w:lvl w:ilvl="7">
      <w:start w:val="1"/>
      <w:numFmt w:val="decimal"/>
      <w:lvlText w:val="%1.%2.%3.%4.%5.%6.%7.%8."/>
      <w:lvlJc w:val="left"/>
      <w:pPr>
        <w:tabs>
          <w:tab w:val="num" w:pos="0"/>
        </w:tabs>
        <w:ind w:left="4148" w:hanging="2160"/>
      </w:pPr>
    </w:lvl>
    <w:lvl w:ilvl="8">
      <w:start w:val="1"/>
      <w:numFmt w:val="decimal"/>
      <w:lvlText w:val="%1.%2.%3.%4.%5.%6.%7.%8.%9."/>
      <w:lvlJc w:val="left"/>
      <w:pPr>
        <w:tabs>
          <w:tab w:val="num" w:pos="0"/>
        </w:tabs>
        <w:ind w:left="4432" w:hanging="2160"/>
      </w:pPr>
    </w:lvl>
  </w:abstractNum>
  <w:abstractNum w:abstractNumId="19" w15:restartNumberingAfterBreak="0">
    <w:nsid w:val="4FDD1007"/>
    <w:multiLevelType w:val="multilevel"/>
    <w:tmpl w:val="3D7E9B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01D78EA"/>
    <w:multiLevelType w:val="multilevel"/>
    <w:tmpl w:val="09B0E1B2"/>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60ED2865"/>
    <w:multiLevelType w:val="hybridMultilevel"/>
    <w:tmpl w:val="C8421566"/>
    <w:lvl w:ilvl="0" w:tplc="0416000F">
      <w:start w:val="1"/>
      <w:numFmt w:val="decimal"/>
      <w:lvlText w:val="%1."/>
      <w:lvlJc w:val="left"/>
      <w:pPr>
        <w:ind w:left="3630" w:hanging="360"/>
      </w:pPr>
    </w:lvl>
    <w:lvl w:ilvl="1" w:tplc="04160019" w:tentative="1">
      <w:start w:val="1"/>
      <w:numFmt w:val="lowerLetter"/>
      <w:lvlText w:val="%2."/>
      <w:lvlJc w:val="left"/>
      <w:pPr>
        <w:ind w:left="4350" w:hanging="360"/>
      </w:pPr>
    </w:lvl>
    <w:lvl w:ilvl="2" w:tplc="0416001B" w:tentative="1">
      <w:start w:val="1"/>
      <w:numFmt w:val="lowerRoman"/>
      <w:lvlText w:val="%3."/>
      <w:lvlJc w:val="right"/>
      <w:pPr>
        <w:ind w:left="5070" w:hanging="180"/>
      </w:pPr>
    </w:lvl>
    <w:lvl w:ilvl="3" w:tplc="0416000F" w:tentative="1">
      <w:start w:val="1"/>
      <w:numFmt w:val="decimal"/>
      <w:lvlText w:val="%4."/>
      <w:lvlJc w:val="left"/>
      <w:pPr>
        <w:ind w:left="5790" w:hanging="360"/>
      </w:pPr>
    </w:lvl>
    <w:lvl w:ilvl="4" w:tplc="04160019" w:tentative="1">
      <w:start w:val="1"/>
      <w:numFmt w:val="lowerLetter"/>
      <w:lvlText w:val="%5."/>
      <w:lvlJc w:val="left"/>
      <w:pPr>
        <w:ind w:left="6510" w:hanging="360"/>
      </w:pPr>
    </w:lvl>
    <w:lvl w:ilvl="5" w:tplc="0416001B" w:tentative="1">
      <w:start w:val="1"/>
      <w:numFmt w:val="lowerRoman"/>
      <w:lvlText w:val="%6."/>
      <w:lvlJc w:val="right"/>
      <w:pPr>
        <w:ind w:left="7230" w:hanging="180"/>
      </w:pPr>
    </w:lvl>
    <w:lvl w:ilvl="6" w:tplc="0416000F" w:tentative="1">
      <w:start w:val="1"/>
      <w:numFmt w:val="decimal"/>
      <w:lvlText w:val="%7."/>
      <w:lvlJc w:val="left"/>
      <w:pPr>
        <w:ind w:left="7950" w:hanging="360"/>
      </w:pPr>
    </w:lvl>
    <w:lvl w:ilvl="7" w:tplc="04160019" w:tentative="1">
      <w:start w:val="1"/>
      <w:numFmt w:val="lowerLetter"/>
      <w:lvlText w:val="%8."/>
      <w:lvlJc w:val="left"/>
      <w:pPr>
        <w:ind w:left="8670" w:hanging="360"/>
      </w:pPr>
    </w:lvl>
    <w:lvl w:ilvl="8" w:tplc="0416001B" w:tentative="1">
      <w:start w:val="1"/>
      <w:numFmt w:val="lowerRoman"/>
      <w:lvlText w:val="%9."/>
      <w:lvlJc w:val="right"/>
      <w:pPr>
        <w:ind w:left="9390" w:hanging="180"/>
      </w:pPr>
    </w:lvl>
  </w:abstractNum>
  <w:abstractNum w:abstractNumId="22" w15:restartNumberingAfterBreak="0">
    <w:nsid w:val="62AA5C11"/>
    <w:multiLevelType w:val="multilevel"/>
    <w:tmpl w:val="86CA5E56"/>
    <w:lvl w:ilvl="0">
      <w:start w:val="1"/>
      <w:numFmt w:val="decimal"/>
      <w:pStyle w:val="Contrato"/>
      <w:suff w:val="nothing"/>
      <w:lvlText w:val="%1."/>
      <w:lvlJc w:val="left"/>
      <w:pPr>
        <w:tabs>
          <w:tab w:val="num" w:pos="0"/>
        </w:tabs>
        <w:ind w:left="0" w:firstLine="0"/>
      </w:pPr>
      <w:rPr>
        <w:b/>
        <w:i w:val="0"/>
      </w:rPr>
    </w:lvl>
    <w:lvl w:ilvl="1">
      <w:start w:val="1"/>
      <w:numFmt w:val="decimal"/>
      <w:suff w:val="nothing"/>
      <w:lvlText w:val="%1.%2."/>
      <w:lvlJc w:val="left"/>
      <w:pPr>
        <w:tabs>
          <w:tab w:val="num" w:pos="0"/>
        </w:tabs>
        <w:ind w:left="0" w:firstLine="0"/>
      </w:pPr>
      <w:rPr>
        <w:rFonts w:ascii="Calibri" w:hAnsi="Calibri"/>
        <w:b w:val="0"/>
        <w:i w:val="0"/>
        <w:sz w:val="24"/>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2138"/>
        </w:tabs>
        <w:ind w:left="1418" w:firstLine="0"/>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15:restartNumberingAfterBreak="0">
    <w:nsid w:val="6BB00231"/>
    <w:multiLevelType w:val="multilevel"/>
    <w:tmpl w:val="A5D202DC"/>
    <w:lvl w:ilvl="0">
      <w:start w:val="1"/>
      <w:numFmt w:val="decimal"/>
      <w:pStyle w:val="xxx"/>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6CD202A8"/>
    <w:multiLevelType w:val="hybridMultilevel"/>
    <w:tmpl w:val="38300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E3D78C2"/>
    <w:multiLevelType w:val="multilevel"/>
    <w:tmpl w:val="1F0EA52C"/>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70F95938"/>
    <w:multiLevelType w:val="multilevel"/>
    <w:tmpl w:val="EEF23D90"/>
    <w:lvl w:ilvl="0">
      <w:start w:val="1"/>
      <w:numFmt w:val="decimal"/>
      <w:lvlText w:val="%1."/>
      <w:lvlJc w:val="left"/>
      <w:pPr>
        <w:tabs>
          <w:tab w:val="num" w:pos="0"/>
        </w:tabs>
        <w:ind w:left="360" w:hanging="360"/>
      </w:pPr>
      <w:rPr>
        <w:b/>
        <w:i w:val="0"/>
        <w:strike w:val="0"/>
        <w:dstrike w:val="0"/>
      </w:rPr>
    </w:lvl>
    <w:lvl w:ilvl="1">
      <w:start w:val="1"/>
      <w:numFmt w:val="decimal"/>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74FC38CD"/>
    <w:multiLevelType w:val="multilevel"/>
    <w:tmpl w:val="B186E7AC"/>
    <w:lvl w:ilvl="0">
      <w:start w:val="1"/>
      <w:numFmt w:val="decimal"/>
      <w:lvlText w:val="%1."/>
      <w:lvlJc w:val="left"/>
      <w:pPr>
        <w:tabs>
          <w:tab w:val="num" w:pos="0"/>
        </w:tabs>
        <w:ind w:left="360" w:hanging="360"/>
      </w:pPr>
      <w:rPr>
        <w:b/>
        <w:i w:val="0"/>
        <w:strike w:val="0"/>
        <w:dstrike w:val="0"/>
      </w:rPr>
    </w:lvl>
    <w:lvl w:ilvl="1">
      <w:start w:val="1"/>
      <w:numFmt w:val="decimal"/>
      <w:pStyle w:val="Nivel2"/>
      <w:lvlText w:val="%1.%2."/>
      <w:lvlJc w:val="left"/>
      <w:pPr>
        <w:tabs>
          <w:tab w:val="num" w:pos="0"/>
        </w:tabs>
        <w:ind w:left="432" w:hanging="432"/>
      </w:pPr>
      <w:rPr>
        <w:b/>
        <w:strike w:val="0"/>
        <w:dstrike w:val="0"/>
        <w:color w:val="auto"/>
      </w:rPr>
    </w:lvl>
    <w:lvl w:ilvl="2">
      <w:start w:val="1"/>
      <w:numFmt w:val="decimal"/>
      <w:lvlText w:val="%1.%2.%3."/>
      <w:lvlJc w:val="left"/>
      <w:pPr>
        <w:tabs>
          <w:tab w:val="num" w:pos="0"/>
        </w:tabs>
        <w:ind w:left="1224" w:hanging="504"/>
      </w:pPr>
      <w:rPr>
        <w:b/>
        <w:i w:val="0"/>
        <w:strike w:val="0"/>
        <w:dstrike w:val="0"/>
        <w:color w:val="auto"/>
      </w:rPr>
    </w:lvl>
    <w:lvl w:ilvl="3">
      <w:start w:val="1"/>
      <w:numFmt w:val="decimal"/>
      <w:lvlText w:val="%1.%2.%3.%4."/>
      <w:lvlJc w:val="left"/>
      <w:pPr>
        <w:tabs>
          <w:tab w:val="num" w:pos="0"/>
        </w:tabs>
        <w:ind w:left="1358" w:hanging="648"/>
      </w:pPr>
      <w:rPr>
        <w:b/>
      </w:rPr>
    </w:lvl>
    <w:lvl w:ilvl="4">
      <w:start w:val="1"/>
      <w:numFmt w:val="decimal"/>
      <w:lvlText w:val="%1.%2.%3.%4.%5."/>
      <w:lvlJc w:val="left"/>
      <w:pPr>
        <w:tabs>
          <w:tab w:val="num" w:pos="0"/>
        </w:tabs>
        <w:ind w:left="4053" w:hanging="792"/>
      </w:pPr>
      <w:rPr>
        <w:b/>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8" w15:restartNumberingAfterBreak="0">
    <w:nsid w:val="7F31438E"/>
    <w:multiLevelType w:val="multilevel"/>
    <w:tmpl w:val="BC48CEB0"/>
    <w:lvl w:ilvl="0">
      <w:start w:val="8"/>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Arial" w:hAnsi="Arial"/>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abstractNumId w:val="5"/>
  </w:num>
  <w:num w:numId="2">
    <w:abstractNumId w:val="24"/>
  </w:num>
  <w:num w:numId="3">
    <w:abstractNumId w:val="21"/>
  </w:num>
  <w:num w:numId="4">
    <w:abstractNumId w:val="8"/>
  </w:num>
  <w:num w:numId="5">
    <w:abstractNumId w:val="11"/>
  </w:num>
  <w:num w:numId="6">
    <w:abstractNumId w:val="9"/>
  </w:num>
  <w:num w:numId="7">
    <w:abstractNumId w:val="17"/>
  </w:num>
  <w:num w:numId="8">
    <w:abstractNumId w:val="12"/>
  </w:num>
  <w:num w:numId="9">
    <w:abstractNumId w:val="10"/>
  </w:num>
  <w:num w:numId="10">
    <w:abstractNumId w:val="13"/>
  </w:num>
  <w:num w:numId="11">
    <w:abstractNumId w:val="23"/>
  </w:num>
  <w:num w:numId="12">
    <w:abstractNumId w:val="3"/>
  </w:num>
  <w:num w:numId="13">
    <w:abstractNumId w:val="7"/>
  </w:num>
  <w:num w:numId="14">
    <w:abstractNumId w:val="22"/>
  </w:num>
  <w:num w:numId="15">
    <w:abstractNumId w:val="16"/>
  </w:num>
  <w:num w:numId="16">
    <w:abstractNumId w:val="27"/>
  </w:num>
  <w:num w:numId="17">
    <w:abstractNumId w:val="1"/>
  </w:num>
  <w:num w:numId="18">
    <w:abstractNumId w:val="18"/>
  </w:num>
  <w:num w:numId="19">
    <w:abstractNumId w:val="14"/>
  </w:num>
  <w:num w:numId="20">
    <w:abstractNumId w:val="28"/>
  </w:num>
  <w:num w:numId="21">
    <w:abstractNumId w:val="2"/>
  </w:num>
  <w:num w:numId="22">
    <w:abstractNumId w:val="26"/>
  </w:num>
  <w:num w:numId="23">
    <w:abstractNumId w:val="25"/>
  </w:num>
  <w:num w:numId="24">
    <w:abstractNumId w:val="15"/>
  </w:num>
  <w:num w:numId="25">
    <w:abstractNumId w:val="0"/>
  </w:num>
  <w:num w:numId="26">
    <w:abstractNumId w:val="6"/>
  </w:num>
  <w:num w:numId="27">
    <w:abstractNumId w:val="4"/>
  </w:num>
  <w:num w:numId="28">
    <w:abstractNumId w:val="20"/>
  </w:num>
  <w:num w:numId="29">
    <w:abstractNumId w:val="19"/>
  </w:num>
  <w:num w:numId="30">
    <w:abstractNumId w:val="27"/>
    <w:lvlOverride w:ilvl="0">
      <w:startOverride w:val="8"/>
    </w:lvlOverride>
  </w:num>
  <w:num w:numId="31">
    <w:abstractNumId w:val="27"/>
    <w:lvlOverride w:ilvl="0"/>
    <w:lvlOverride w:ilvl="1"/>
    <w:lvlOverride w:ilvl="2"/>
    <w:lvlOverride w:ilvl="3">
      <w:startOverride w:val="3"/>
    </w:lvlOverride>
  </w:num>
  <w:num w:numId="32">
    <w:abstractNumId w:val="27"/>
    <w:lvlOverride w:ilvl="0"/>
    <w:lvlOverride w:ilvl="1">
      <w:startOverride w:val="13"/>
    </w:lvlOverride>
  </w:num>
  <w:num w:numId="33">
    <w:abstractNumId w:val="27"/>
    <w:lvlOverride w:ilvl="0">
      <w:startOverride w:val="2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E7"/>
    <w:rsid w:val="00004433"/>
    <w:rsid w:val="000128B5"/>
    <w:rsid w:val="00014148"/>
    <w:rsid w:val="000167EE"/>
    <w:rsid w:val="000170EA"/>
    <w:rsid w:val="00024801"/>
    <w:rsid w:val="00026548"/>
    <w:rsid w:val="0006139F"/>
    <w:rsid w:val="00062651"/>
    <w:rsid w:val="0007059A"/>
    <w:rsid w:val="000741D2"/>
    <w:rsid w:val="000743A1"/>
    <w:rsid w:val="00094721"/>
    <w:rsid w:val="000A3416"/>
    <w:rsid w:val="000C1CEC"/>
    <w:rsid w:val="000D7742"/>
    <w:rsid w:val="000D7EA9"/>
    <w:rsid w:val="000E741A"/>
    <w:rsid w:val="000F1D46"/>
    <w:rsid w:val="000F21E4"/>
    <w:rsid w:val="000F4F8B"/>
    <w:rsid w:val="000F5423"/>
    <w:rsid w:val="0010212D"/>
    <w:rsid w:val="00103A87"/>
    <w:rsid w:val="00112275"/>
    <w:rsid w:val="0011384A"/>
    <w:rsid w:val="001146F6"/>
    <w:rsid w:val="00122380"/>
    <w:rsid w:val="00123463"/>
    <w:rsid w:val="00132286"/>
    <w:rsid w:val="00143CCB"/>
    <w:rsid w:val="0014465D"/>
    <w:rsid w:val="0014639B"/>
    <w:rsid w:val="001559CE"/>
    <w:rsid w:val="0016153E"/>
    <w:rsid w:val="0017044F"/>
    <w:rsid w:val="001721E6"/>
    <w:rsid w:val="0017498F"/>
    <w:rsid w:val="0018648C"/>
    <w:rsid w:val="00187E93"/>
    <w:rsid w:val="001933D3"/>
    <w:rsid w:val="001A341A"/>
    <w:rsid w:val="001B6F7C"/>
    <w:rsid w:val="001C5510"/>
    <w:rsid w:val="001D064C"/>
    <w:rsid w:val="00205712"/>
    <w:rsid w:val="002151E4"/>
    <w:rsid w:val="00215CC0"/>
    <w:rsid w:val="00241340"/>
    <w:rsid w:val="00245705"/>
    <w:rsid w:val="002523DB"/>
    <w:rsid w:val="0026696C"/>
    <w:rsid w:val="00267050"/>
    <w:rsid w:val="00275BBA"/>
    <w:rsid w:val="00276E21"/>
    <w:rsid w:val="002831A2"/>
    <w:rsid w:val="00291D59"/>
    <w:rsid w:val="002A6301"/>
    <w:rsid w:val="002B70E6"/>
    <w:rsid w:val="002D52CB"/>
    <w:rsid w:val="002E2BAF"/>
    <w:rsid w:val="002E766E"/>
    <w:rsid w:val="002F393C"/>
    <w:rsid w:val="00301B47"/>
    <w:rsid w:val="003029B8"/>
    <w:rsid w:val="003037E0"/>
    <w:rsid w:val="00320FD9"/>
    <w:rsid w:val="003544BB"/>
    <w:rsid w:val="003759C1"/>
    <w:rsid w:val="003822AB"/>
    <w:rsid w:val="00391C7C"/>
    <w:rsid w:val="00393A30"/>
    <w:rsid w:val="003A3BAF"/>
    <w:rsid w:val="003B256B"/>
    <w:rsid w:val="003B4EE7"/>
    <w:rsid w:val="003C0BED"/>
    <w:rsid w:val="00401C77"/>
    <w:rsid w:val="00404B71"/>
    <w:rsid w:val="00407AD4"/>
    <w:rsid w:val="00410E00"/>
    <w:rsid w:val="00426CB0"/>
    <w:rsid w:val="004379E7"/>
    <w:rsid w:val="00442BA7"/>
    <w:rsid w:val="00447972"/>
    <w:rsid w:val="004543A7"/>
    <w:rsid w:val="004575DB"/>
    <w:rsid w:val="0047189B"/>
    <w:rsid w:val="004735F1"/>
    <w:rsid w:val="004C7E03"/>
    <w:rsid w:val="004D423C"/>
    <w:rsid w:val="00511138"/>
    <w:rsid w:val="005226F9"/>
    <w:rsid w:val="00525A31"/>
    <w:rsid w:val="00531434"/>
    <w:rsid w:val="0053668C"/>
    <w:rsid w:val="0054511B"/>
    <w:rsid w:val="0054578C"/>
    <w:rsid w:val="00557B66"/>
    <w:rsid w:val="0058046E"/>
    <w:rsid w:val="00591771"/>
    <w:rsid w:val="00594DF8"/>
    <w:rsid w:val="005A14C6"/>
    <w:rsid w:val="005A664E"/>
    <w:rsid w:val="005A7669"/>
    <w:rsid w:val="005B5DB8"/>
    <w:rsid w:val="005C2ED6"/>
    <w:rsid w:val="005E507F"/>
    <w:rsid w:val="0060080B"/>
    <w:rsid w:val="006045B2"/>
    <w:rsid w:val="00607B7A"/>
    <w:rsid w:val="0061666F"/>
    <w:rsid w:val="00623D50"/>
    <w:rsid w:val="006414A0"/>
    <w:rsid w:val="006466F7"/>
    <w:rsid w:val="00646BF4"/>
    <w:rsid w:val="00661006"/>
    <w:rsid w:val="00683EED"/>
    <w:rsid w:val="00686470"/>
    <w:rsid w:val="006A485C"/>
    <w:rsid w:val="006C225E"/>
    <w:rsid w:val="006E0654"/>
    <w:rsid w:val="006E2430"/>
    <w:rsid w:val="006F2BAE"/>
    <w:rsid w:val="00700236"/>
    <w:rsid w:val="0070453B"/>
    <w:rsid w:val="007059E9"/>
    <w:rsid w:val="007159BC"/>
    <w:rsid w:val="00715BA1"/>
    <w:rsid w:val="007165C7"/>
    <w:rsid w:val="00736DF2"/>
    <w:rsid w:val="00737ED2"/>
    <w:rsid w:val="0075205E"/>
    <w:rsid w:val="00763594"/>
    <w:rsid w:val="00783AFB"/>
    <w:rsid w:val="00791326"/>
    <w:rsid w:val="007A0DCF"/>
    <w:rsid w:val="007B2031"/>
    <w:rsid w:val="007B27D7"/>
    <w:rsid w:val="007C3893"/>
    <w:rsid w:val="007D5B43"/>
    <w:rsid w:val="007D61E7"/>
    <w:rsid w:val="007F22DE"/>
    <w:rsid w:val="008054FB"/>
    <w:rsid w:val="00807085"/>
    <w:rsid w:val="008102F4"/>
    <w:rsid w:val="008119CB"/>
    <w:rsid w:val="00853D33"/>
    <w:rsid w:val="00865CC4"/>
    <w:rsid w:val="00867ED1"/>
    <w:rsid w:val="0087182E"/>
    <w:rsid w:val="008830E4"/>
    <w:rsid w:val="008A4C17"/>
    <w:rsid w:val="008B72EA"/>
    <w:rsid w:val="008E29E8"/>
    <w:rsid w:val="008E513D"/>
    <w:rsid w:val="008F7067"/>
    <w:rsid w:val="00900DB9"/>
    <w:rsid w:val="00930E70"/>
    <w:rsid w:val="0093125E"/>
    <w:rsid w:val="00931D68"/>
    <w:rsid w:val="00932E30"/>
    <w:rsid w:val="00945FAF"/>
    <w:rsid w:val="00971EC0"/>
    <w:rsid w:val="00974256"/>
    <w:rsid w:val="0098663A"/>
    <w:rsid w:val="009873ED"/>
    <w:rsid w:val="00991EDB"/>
    <w:rsid w:val="009A239B"/>
    <w:rsid w:val="009A2782"/>
    <w:rsid w:val="009B7DBB"/>
    <w:rsid w:val="009D43C3"/>
    <w:rsid w:val="009D7EA6"/>
    <w:rsid w:val="009F35F3"/>
    <w:rsid w:val="009F515B"/>
    <w:rsid w:val="00A01B1E"/>
    <w:rsid w:val="00A07B4C"/>
    <w:rsid w:val="00A212F9"/>
    <w:rsid w:val="00A27704"/>
    <w:rsid w:val="00A27B88"/>
    <w:rsid w:val="00A27D0B"/>
    <w:rsid w:val="00A3291F"/>
    <w:rsid w:val="00A364E0"/>
    <w:rsid w:val="00A37500"/>
    <w:rsid w:val="00A4248A"/>
    <w:rsid w:val="00A42690"/>
    <w:rsid w:val="00A5201B"/>
    <w:rsid w:val="00A55424"/>
    <w:rsid w:val="00A57136"/>
    <w:rsid w:val="00A718FA"/>
    <w:rsid w:val="00A8231E"/>
    <w:rsid w:val="00A83EE9"/>
    <w:rsid w:val="00AA18BE"/>
    <w:rsid w:val="00AA4677"/>
    <w:rsid w:val="00AB12BB"/>
    <w:rsid w:val="00AB44AC"/>
    <w:rsid w:val="00AC2CD3"/>
    <w:rsid w:val="00AD0CC2"/>
    <w:rsid w:val="00AD5312"/>
    <w:rsid w:val="00AF102E"/>
    <w:rsid w:val="00AF1105"/>
    <w:rsid w:val="00B05665"/>
    <w:rsid w:val="00B25980"/>
    <w:rsid w:val="00B344CE"/>
    <w:rsid w:val="00B44FA5"/>
    <w:rsid w:val="00B660CC"/>
    <w:rsid w:val="00B669F7"/>
    <w:rsid w:val="00B7288B"/>
    <w:rsid w:val="00B74263"/>
    <w:rsid w:val="00B76227"/>
    <w:rsid w:val="00B769C0"/>
    <w:rsid w:val="00B84314"/>
    <w:rsid w:val="00B97EC9"/>
    <w:rsid w:val="00BB6877"/>
    <w:rsid w:val="00BC5213"/>
    <w:rsid w:val="00BD0110"/>
    <w:rsid w:val="00BD4DB8"/>
    <w:rsid w:val="00BF6150"/>
    <w:rsid w:val="00BF7FB9"/>
    <w:rsid w:val="00C1096F"/>
    <w:rsid w:val="00C146FD"/>
    <w:rsid w:val="00C42A81"/>
    <w:rsid w:val="00C65579"/>
    <w:rsid w:val="00C805FB"/>
    <w:rsid w:val="00C90872"/>
    <w:rsid w:val="00CA3679"/>
    <w:rsid w:val="00CB3C66"/>
    <w:rsid w:val="00CC1250"/>
    <w:rsid w:val="00CC290B"/>
    <w:rsid w:val="00CD015F"/>
    <w:rsid w:val="00CE4832"/>
    <w:rsid w:val="00CF1E7A"/>
    <w:rsid w:val="00CF7ABB"/>
    <w:rsid w:val="00D02ABF"/>
    <w:rsid w:val="00D03DE6"/>
    <w:rsid w:val="00D05C78"/>
    <w:rsid w:val="00D124F4"/>
    <w:rsid w:val="00D141BF"/>
    <w:rsid w:val="00D42E63"/>
    <w:rsid w:val="00D47B46"/>
    <w:rsid w:val="00D64987"/>
    <w:rsid w:val="00D669ED"/>
    <w:rsid w:val="00D72251"/>
    <w:rsid w:val="00D734A1"/>
    <w:rsid w:val="00D877B4"/>
    <w:rsid w:val="00DB3DF3"/>
    <w:rsid w:val="00DD48D0"/>
    <w:rsid w:val="00E06AE0"/>
    <w:rsid w:val="00E15B11"/>
    <w:rsid w:val="00E23827"/>
    <w:rsid w:val="00E24810"/>
    <w:rsid w:val="00E275D9"/>
    <w:rsid w:val="00E31E88"/>
    <w:rsid w:val="00E3653A"/>
    <w:rsid w:val="00E471E3"/>
    <w:rsid w:val="00E47E0A"/>
    <w:rsid w:val="00E96EB2"/>
    <w:rsid w:val="00EA7483"/>
    <w:rsid w:val="00EB3DD5"/>
    <w:rsid w:val="00EB5F66"/>
    <w:rsid w:val="00ED361F"/>
    <w:rsid w:val="00ED7E3E"/>
    <w:rsid w:val="00EE7A90"/>
    <w:rsid w:val="00EF597D"/>
    <w:rsid w:val="00F05730"/>
    <w:rsid w:val="00F13850"/>
    <w:rsid w:val="00F143E7"/>
    <w:rsid w:val="00F16780"/>
    <w:rsid w:val="00F37B74"/>
    <w:rsid w:val="00F5216A"/>
    <w:rsid w:val="00F52909"/>
    <w:rsid w:val="00F6084C"/>
    <w:rsid w:val="00F76B33"/>
    <w:rsid w:val="00F90DA4"/>
    <w:rsid w:val="00F951F4"/>
    <w:rsid w:val="00F96CC5"/>
    <w:rsid w:val="00FA583C"/>
    <w:rsid w:val="00FB7310"/>
    <w:rsid w:val="00FC2964"/>
    <w:rsid w:val="00FC2F41"/>
    <w:rsid w:val="00FC54AB"/>
    <w:rsid w:val="00FE4AA0"/>
    <w:rsid w:val="00FF75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029AC8C5"/>
  <w15:docId w15:val="{C75741BA-9490-46DF-B0B9-6DD96205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4D42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qFormat/>
    <w:rsid w:val="000F4F8B"/>
    <w:pPr>
      <w:keepNext/>
      <w:spacing w:after="0" w:line="240" w:lineRule="auto"/>
      <w:jc w:val="both"/>
      <w:outlineLvl w:val="1"/>
    </w:pPr>
    <w:rPr>
      <w:rFonts w:ascii="Arial" w:eastAsia="Times New Roman" w:hAnsi="Arial" w:cs="Arial"/>
      <w:b/>
      <w:bCs/>
      <w:sz w:val="24"/>
      <w:szCs w:val="24"/>
    </w:rPr>
  </w:style>
  <w:style w:type="paragraph" w:styleId="Ttulo3">
    <w:name w:val="heading 3"/>
    <w:basedOn w:val="Normal"/>
    <w:next w:val="Normal"/>
    <w:link w:val="Ttulo3Char"/>
    <w:uiPriority w:val="9"/>
    <w:unhideWhenUsed/>
    <w:qFormat/>
    <w:rsid w:val="00D42E63"/>
    <w:pPr>
      <w:keepNext/>
      <w:keepLines/>
      <w:suppressAutoHyphens/>
      <w:spacing w:before="200" w:after="0" w:line="240" w:lineRule="auto"/>
      <w:outlineLvl w:val="2"/>
    </w:pPr>
    <w:rPr>
      <w:rFonts w:ascii="Cambria" w:eastAsia="Times New Roman" w:hAnsi="Cambria" w:cs="Times New Roman"/>
      <w:b/>
      <w:bCs/>
      <w:color w:val="4F81BD"/>
      <w:sz w:val="24"/>
      <w:szCs w:val="24"/>
    </w:rPr>
  </w:style>
  <w:style w:type="paragraph" w:styleId="Ttulo4">
    <w:name w:val="heading 4"/>
    <w:basedOn w:val="Normal"/>
    <w:next w:val="Normal"/>
    <w:link w:val="Ttulo4Char"/>
    <w:uiPriority w:val="9"/>
    <w:unhideWhenUsed/>
    <w:qFormat/>
    <w:rsid w:val="00D42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D42E63"/>
    <w:pPr>
      <w:suppressAutoHyphens/>
      <w:spacing w:before="240" w:after="60"/>
      <w:outlineLvl w:val="4"/>
    </w:pPr>
    <w:rPr>
      <w:b/>
      <w:bCs/>
      <w:i/>
      <w:iCs/>
      <w:sz w:val="26"/>
      <w:szCs w:val="26"/>
      <w:lang w:eastAsia="en-US"/>
    </w:rPr>
  </w:style>
  <w:style w:type="paragraph" w:styleId="Ttulo6">
    <w:name w:val="heading 6"/>
    <w:basedOn w:val="Normal"/>
    <w:next w:val="Normal"/>
    <w:link w:val="Ttulo6Char"/>
    <w:uiPriority w:val="9"/>
    <w:unhideWhenUsed/>
    <w:qFormat/>
    <w:rsid w:val="00D42E63"/>
    <w:pPr>
      <w:suppressAutoHyphens/>
      <w:spacing w:before="240" w:after="60"/>
      <w:outlineLvl w:val="5"/>
    </w:pPr>
    <w:rPr>
      <w:b/>
      <w:bCs/>
      <w:lang w:eastAsia="en-US"/>
    </w:rPr>
  </w:style>
  <w:style w:type="paragraph" w:styleId="Ttulo7">
    <w:name w:val="heading 7"/>
    <w:basedOn w:val="Normal"/>
    <w:next w:val="Normal"/>
    <w:link w:val="Ttulo7Char"/>
    <w:uiPriority w:val="9"/>
    <w:unhideWhenUsed/>
    <w:qFormat/>
    <w:rsid w:val="00D42E63"/>
    <w:pPr>
      <w:suppressAutoHyphens/>
      <w:spacing w:before="240" w:after="60"/>
      <w:outlineLvl w:val="6"/>
    </w:pPr>
    <w:rPr>
      <w:lang w:eastAsia="en-US"/>
    </w:rPr>
  </w:style>
  <w:style w:type="paragraph" w:styleId="Ttulo8">
    <w:name w:val="heading 8"/>
    <w:basedOn w:val="Normal"/>
    <w:next w:val="Normal"/>
    <w:link w:val="Ttulo8Char"/>
    <w:uiPriority w:val="9"/>
    <w:qFormat/>
    <w:rsid w:val="00D42E63"/>
    <w:pPr>
      <w:keepNext/>
      <w:widowControl w:val="0"/>
      <w:numPr>
        <w:numId w:val="10"/>
      </w:numPr>
      <w:suppressAutoHyphens/>
      <w:spacing w:after="0" w:line="240" w:lineRule="auto"/>
      <w:jc w:val="both"/>
      <w:outlineLvl w:val="7"/>
    </w:pPr>
    <w:rPr>
      <w:rFonts w:ascii="Arial" w:eastAsia="Tahoma" w:hAnsi="Arial" w:cs="Times New Roman"/>
      <w:i/>
      <w:szCs w:val="20"/>
      <w:lang w:eastAsia="en-US"/>
    </w:rPr>
  </w:style>
  <w:style w:type="paragraph" w:styleId="Ttulo9">
    <w:name w:val="heading 9"/>
    <w:basedOn w:val="Normal"/>
    <w:next w:val="Normal"/>
    <w:link w:val="Ttulo9Char"/>
    <w:uiPriority w:val="9"/>
    <w:unhideWhenUsed/>
    <w:qFormat/>
    <w:rsid w:val="00D42E63"/>
    <w:pPr>
      <w:suppressAutoHyphens/>
      <w:spacing w:before="240" w:after="60"/>
      <w:outlineLvl w:val="8"/>
    </w:pPr>
    <w:rPr>
      <w:rFonts w:asciiTheme="majorHAnsi" w:eastAsiaTheme="majorEastAsia" w:hAnsiTheme="majorHAnsi" w:cstheme="majorBidi"/>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2831A2"/>
    <w:rPr>
      <w:color w:val="0000FF"/>
      <w:u w:val="single"/>
    </w:rPr>
  </w:style>
  <w:style w:type="paragraph" w:styleId="Textodebalo">
    <w:name w:val="Balloon Text"/>
    <w:basedOn w:val="Normal"/>
    <w:link w:val="TextodebaloChar"/>
    <w:unhideWhenUsed/>
    <w:qFormat/>
    <w:rsid w:val="002831A2"/>
    <w:pPr>
      <w:spacing w:after="0" w:line="240" w:lineRule="auto"/>
    </w:pPr>
    <w:rPr>
      <w:rFonts w:ascii="Tahoma" w:hAnsi="Tahoma" w:cs="Tahoma"/>
      <w:sz w:val="16"/>
      <w:szCs w:val="16"/>
    </w:rPr>
  </w:style>
  <w:style w:type="character" w:customStyle="1" w:styleId="TextodebaloChar">
    <w:name w:val="Texto de balão Char"/>
    <w:basedOn w:val="Fontepargpadro"/>
    <w:link w:val="Textodebalo"/>
    <w:qFormat/>
    <w:rsid w:val="002831A2"/>
    <w:rPr>
      <w:rFonts w:ascii="Tahoma" w:hAnsi="Tahoma" w:cs="Tahoma"/>
      <w:sz w:val="16"/>
      <w:szCs w:val="16"/>
    </w:rPr>
  </w:style>
  <w:style w:type="paragraph" w:styleId="Cabealho">
    <w:name w:val="header"/>
    <w:basedOn w:val="Normal"/>
    <w:link w:val="CabealhoChar"/>
    <w:uiPriority w:val="99"/>
    <w:unhideWhenUsed/>
    <w:rsid w:val="002831A2"/>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2831A2"/>
  </w:style>
  <w:style w:type="paragraph" w:styleId="Rodap">
    <w:name w:val="footer"/>
    <w:basedOn w:val="Normal"/>
    <w:link w:val="RodapChar"/>
    <w:uiPriority w:val="99"/>
    <w:unhideWhenUsed/>
    <w:qFormat/>
    <w:rsid w:val="002831A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2831A2"/>
  </w:style>
  <w:style w:type="paragraph" w:styleId="PargrafodaLista">
    <w:name w:val="List Paragraph"/>
    <w:basedOn w:val="Normal"/>
    <w:link w:val="PargrafodaListaChar"/>
    <w:uiPriority w:val="34"/>
    <w:qFormat/>
    <w:rsid w:val="00A01B1E"/>
    <w:pPr>
      <w:ind w:left="720"/>
      <w:contextualSpacing/>
    </w:pPr>
  </w:style>
  <w:style w:type="character" w:customStyle="1" w:styleId="Ttulo2Char">
    <w:name w:val="Título 2 Char"/>
    <w:basedOn w:val="Fontepargpadro"/>
    <w:link w:val="Ttulo2"/>
    <w:uiPriority w:val="9"/>
    <w:qFormat/>
    <w:rsid w:val="000F4F8B"/>
    <w:rPr>
      <w:rFonts w:ascii="Arial" w:eastAsia="Times New Roman" w:hAnsi="Arial" w:cs="Arial"/>
      <w:b/>
      <w:bCs/>
      <w:sz w:val="24"/>
      <w:szCs w:val="24"/>
    </w:rPr>
  </w:style>
  <w:style w:type="paragraph" w:customStyle="1" w:styleId="Recuodecorpodetexto1">
    <w:name w:val="Recuo de corpo de texto1"/>
    <w:basedOn w:val="Normal"/>
    <w:rsid w:val="000F4F8B"/>
    <w:pPr>
      <w:spacing w:after="0" w:line="240" w:lineRule="auto"/>
      <w:ind w:left="6379"/>
      <w:jc w:val="both"/>
    </w:pPr>
    <w:rPr>
      <w:rFonts w:ascii="Arial" w:eastAsia="Times New Roman" w:hAnsi="Arial" w:cs="Arial"/>
      <w:sz w:val="24"/>
      <w:szCs w:val="24"/>
    </w:rPr>
  </w:style>
  <w:style w:type="paragraph" w:styleId="Corpodetexto">
    <w:name w:val="Body Text"/>
    <w:basedOn w:val="Normal"/>
    <w:link w:val="CorpodetextoChar"/>
    <w:uiPriority w:val="1"/>
    <w:qFormat/>
    <w:rsid w:val="000F4F8B"/>
    <w:pPr>
      <w:spacing w:after="0" w:line="240" w:lineRule="auto"/>
    </w:pPr>
    <w:rPr>
      <w:rFonts w:ascii="Arial" w:eastAsia="Times New Roman" w:hAnsi="Arial" w:cs="Arial"/>
      <w:sz w:val="24"/>
      <w:szCs w:val="24"/>
    </w:rPr>
  </w:style>
  <w:style w:type="character" w:customStyle="1" w:styleId="CorpodetextoChar">
    <w:name w:val="Corpo de texto Char"/>
    <w:basedOn w:val="Fontepargpadro"/>
    <w:link w:val="Corpodetexto"/>
    <w:uiPriority w:val="1"/>
    <w:qFormat/>
    <w:rsid w:val="000F4F8B"/>
    <w:rPr>
      <w:rFonts w:ascii="Arial" w:eastAsia="Times New Roman" w:hAnsi="Arial" w:cs="Arial"/>
      <w:sz w:val="24"/>
      <w:szCs w:val="24"/>
    </w:rPr>
  </w:style>
  <w:style w:type="paragraph" w:styleId="Textoembloco">
    <w:name w:val="Block Text"/>
    <w:basedOn w:val="Normal"/>
    <w:unhideWhenUsed/>
    <w:qFormat/>
    <w:rsid w:val="000F4F8B"/>
    <w:pPr>
      <w:spacing w:after="0" w:line="240" w:lineRule="auto"/>
      <w:ind w:left="5220" w:right="378"/>
      <w:jc w:val="both"/>
    </w:pPr>
    <w:rPr>
      <w:rFonts w:ascii="Times New Roman" w:eastAsia="Times New Roman" w:hAnsi="Times New Roman" w:cs="Times New Roman"/>
      <w:b/>
      <w:bCs/>
      <w:sz w:val="24"/>
      <w:szCs w:val="24"/>
    </w:rPr>
  </w:style>
  <w:style w:type="character" w:styleId="Refdecomentrio">
    <w:name w:val="annotation reference"/>
    <w:basedOn w:val="Fontepargpadro"/>
    <w:uiPriority w:val="99"/>
    <w:semiHidden/>
    <w:unhideWhenUsed/>
    <w:qFormat/>
    <w:rsid w:val="00E24810"/>
    <w:rPr>
      <w:sz w:val="16"/>
      <w:szCs w:val="16"/>
    </w:rPr>
  </w:style>
  <w:style w:type="paragraph" w:styleId="Textodecomentrio">
    <w:name w:val="annotation text"/>
    <w:basedOn w:val="Normal"/>
    <w:link w:val="TextodecomentrioChar"/>
    <w:uiPriority w:val="99"/>
    <w:unhideWhenUsed/>
    <w:qFormat/>
    <w:rsid w:val="00E24810"/>
    <w:pPr>
      <w:spacing w:after="160" w:line="240" w:lineRule="auto"/>
    </w:pPr>
    <w:rPr>
      <w:rFonts w:eastAsiaTheme="minorHAnsi"/>
      <w:sz w:val="20"/>
      <w:szCs w:val="20"/>
      <w:lang w:eastAsia="en-US"/>
    </w:rPr>
  </w:style>
  <w:style w:type="character" w:customStyle="1" w:styleId="TextodecomentrioChar">
    <w:name w:val="Texto de comentário Char"/>
    <w:basedOn w:val="Fontepargpadro"/>
    <w:link w:val="Textodecomentrio"/>
    <w:uiPriority w:val="99"/>
    <w:qFormat/>
    <w:rsid w:val="00E24810"/>
    <w:rPr>
      <w:rFonts w:eastAsiaTheme="minorHAnsi"/>
      <w:sz w:val="20"/>
      <w:szCs w:val="20"/>
      <w:lang w:eastAsia="en-US"/>
    </w:rPr>
  </w:style>
  <w:style w:type="character" w:customStyle="1" w:styleId="Ttulo1Char">
    <w:name w:val="Título 1 Char"/>
    <w:basedOn w:val="Fontepargpadro"/>
    <w:link w:val="Ttulo1"/>
    <w:uiPriority w:val="9"/>
    <w:qFormat/>
    <w:rsid w:val="004D423C"/>
    <w:rPr>
      <w:rFonts w:asciiTheme="majorHAnsi" w:eastAsiaTheme="majorEastAsia" w:hAnsiTheme="majorHAnsi" w:cstheme="majorBidi"/>
      <w:color w:val="365F91" w:themeColor="accent1" w:themeShade="BF"/>
      <w:sz w:val="32"/>
      <w:szCs w:val="32"/>
    </w:rPr>
  </w:style>
  <w:style w:type="paragraph" w:customStyle="1" w:styleId="Itens">
    <w:name w:val="Itens"/>
    <w:basedOn w:val="Normal"/>
    <w:rsid w:val="004D423C"/>
    <w:pPr>
      <w:numPr>
        <w:numId w:val="7"/>
      </w:numPr>
      <w:spacing w:after="0" w:line="240" w:lineRule="auto"/>
      <w:jc w:val="both"/>
    </w:pPr>
    <w:rPr>
      <w:rFonts w:ascii="Arial" w:eastAsia="Times New Roman" w:hAnsi="Arial" w:cs="Times New Roman"/>
      <w:szCs w:val="20"/>
    </w:rPr>
  </w:style>
  <w:style w:type="paragraph" w:customStyle="1" w:styleId="Default">
    <w:name w:val="Default"/>
    <w:qFormat/>
    <w:rsid w:val="0059177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link w:val="NormalWebChar"/>
    <w:uiPriority w:val="99"/>
    <w:unhideWhenUsed/>
    <w:qFormat/>
    <w:rsid w:val="001146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ontepargpadro"/>
    <w:uiPriority w:val="99"/>
    <w:semiHidden/>
    <w:unhideWhenUsed/>
    <w:rsid w:val="0058046E"/>
    <w:rPr>
      <w:color w:val="605E5C"/>
      <w:shd w:val="clear" w:color="auto" w:fill="E1DFDD"/>
    </w:rPr>
  </w:style>
  <w:style w:type="character" w:customStyle="1" w:styleId="Ttulo4Char">
    <w:name w:val="Título 4 Char"/>
    <w:basedOn w:val="Fontepargpadro"/>
    <w:link w:val="Ttulo4"/>
    <w:uiPriority w:val="9"/>
    <w:qFormat/>
    <w:rsid w:val="00D42E63"/>
    <w:rPr>
      <w:rFonts w:asciiTheme="majorHAnsi" w:eastAsiaTheme="majorEastAsia" w:hAnsiTheme="majorHAnsi" w:cstheme="majorBidi"/>
      <w:i/>
      <w:iCs/>
      <w:color w:val="365F91" w:themeColor="accent1" w:themeShade="BF"/>
    </w:rPr>
  </w:style>
  <w:style w:type="character" w:customStyle="1" w:styleId="Ttulo3Char">
    <w:name w:val="Título 3 Char"/>
    <w:basedOn w:val="Fontepargpadro"/>
    <w:link w:val="Ttulo3"/>
    <w:uiPriority w:val="9"/>
    <w:qFormat/>
    <w:rsid w:val="00D42E63"/>
    <w:rPr>
      <w:rFonts w:ascii="Cambria" w:eastAsia="Times New Roman" w:hAnsi="Cambria" w:cs="Times New Roman"/>
      <w:b/>
      <w:bCs/>
      <w:color w:val="4F81BD"/>
      <w:sz w:val="24"/>
      <w:szCs w:val="24"/>
    </w:rPr>
  </w:style>
  <w:style w:type="character" w:customStyle="1" w:styleId="Ttulo5Char">
    <w:name w:val="Título 5 Char"/>
    <w:basedOn w:val="Fontepargpadro"/>
    <w:link w:val="Ttulo5"/>
    <w:uiPriority w:val="9"/>
    <w:qFormat/>
    <w:rsid w:val="00D42E63"/>
    <w:rPr>
      <w:b/>
      <w:bCs/>
      <w:i/>
      <w:iCs/>
      <w:sz w:val="26"/>
      <w:szCs w:val="26"/>
      <w:lang w:eastAsia="en-US"/>
    </w:rPr>
  </w:style>
  <w:style w:type="character" w:customStyle="1" w:styleId="Ttulo6Char">
    <w:name w:val="Título 6 Char"/>
    <w:basedOn w:val="Fontepargpadro"/>
    <w:link w:val="Ttulo6"/>
    <w:uiPriority w:val="9"/>
    <w:qFormat/>
    <w:rsid w:val="00D42E63"/>
    <w:rPr>
      <w:b/>
      <w:bCs/>
      <w:lang w:eastAsia="en-US"/>
    </w:rPr>
  </w:style>
  <w:style w:type="character" w:customStyle="1" w:styleId="Ttulo7Char">
    <w:name w:val="Título 7 Char"/>
    <w:basedOn w:val="Fontepargpadro"/>
    <w:link w:val="Ttulo7"/>
    <w:uiPriority w:val="9"/>
    <w:qFormat/>
    <w:rsid w:val="00D42E63"/>
    <w:rPr>
      <w:lang w:eastAsia="en-US"/>
    </w:rPr>
  </w:style>
  <w:style w:type="character" w:customStyle="1" w:styleId="Ttulo8Char">
    <w:name w:val="Título 8 Char"/>
    <w:basedOn w:val="Fontepargpadro"/>
    <w:link w:val="Ttulo8"/>
    <w:uiPriority w:val="9"/>
    <w:qFormat/>
    <w:rsid w:val="00D42E63"/>
    <w:rPr>
      <w:rFonts w:ascii="Arial" w:eastAsia="Tahoma" w:hAnsi="Arial" w:cs="Times New Roman"/>
      <w:i/>
      <w:szCs w:val="20"/>
      <w:lang w:eastAsia="en-US"/>
    </w:rPr>
  </w:style>
  <w:style w:type="character" w:customStyle="1" w:styleId="Ttulo9Char">
    <w:name w:val="Título 9 Char"/>
    <w:basedOn w:val="Fontepargpadro"/>
    <w:link w:val="Ttulo9"/>
    <w:uiPriority w:val="9"/>
    <w:qFormat/>
    <w:rsid w:val="00D42E63"/>
    <w:rPr>
      <w:rFonts w:asciiTheme="majorHAnsi" w:eastAsiaTheme="majorEastAsia" w:hAnsiTheme="majorHAnsi" w:cstheme="majorBidi"/>
      <w:lang w:eastAsia="en-US"/>
    </w:rPr>
  </w:style>
  <w:style w:type="character" w:styleId="Forte">
    <w:name w:val="Strong"/>
    <w:basedOn w:val="Fontepargpadro"/>
    <w:uiPriority w:val="22"/>
    <w:qFormat/>
    <w:rsid w:val="00D42E63"/>
    <w:rPr>
      <w:b/>
      <w:bCs/>
    </w:rPr>
  </w:style>
  <w:style w:type="character" w:styleId="Nmerodepgina">
    <w:name w:val="page number"/>
    <w:basedOn w:val="Fontepargpadro"/>
    <w:qFormat/>
    <w:rsid w:val="00D42E63"/>
  </w:style>
  <w:style w:type="character" w:customStyle="1" w:styleId="LinkdaInternet">
    <w:name w:val="Link da Internet"/>
    <w:basedOn w:val="Fontepargpadro"/>
    <w:uiPriority w:val="99"/>
    <w:unhideWhenUsed/>
    <w:rsid w:val="00D42E63"/>
    <w:rPr>
      <w:color w:val="0000FF"/>
      <w:u w:val="single"/>
    </w:rPr>
  </w:style>
  <w:style w:type="character" w:customStyle="1" w:styleId="CitaoChar">
    <w:name w:val="Citação Char"/>
    <w:basedOn w:val="Fontepargpadro"/>
    <w:link w:val="Citao"/>
    <w:uiPriority w:val="29"/>
    <w:qFormat/>
    <w:rsid w:val="00D42E63"/>
    <w:rPr>
      <w:rFonts w:ascii="Ecofont_Spranq_eco_Sans" w:eastAsia="Calibri" w:hAnsi="Ecofont_Spranq_eco_Sans" w:cs="Tahoma"/>
      <w:i/>
      <w:iCs/>
      <w:color w:val="000000"/>
      <w:szCs w:val="24"/>
      <w:shd w:val="clear" w:color="auto" w:fill="FFFFCC"/>
      <w:lang w:eastAsia="en-US"/>
    </w:rPr>
  </w:style>
  <w:style w:type="character" w:customStyle="1" w:styleId="TtuloChar">
    <w:name w:val="Título Char"/>
    <w:basedOn w:val="Fontepargpadro"/>
    <w:link w:val="Ttulo"/>
    <w:qFormat/>
    <w:rsid w:val="00D42E63"/>
    <w:rPr>
      <w:rFonts w:ascii="Arial" w:hAnsi="Arial"/>
      <w:b/>
      <w:sz w:val="24"/>
    </w:rPr>
  </w:style>
  <w:style w:type="character" w:customStyle="1" w:styleId="SubttuloChar">
    <w:name w:val="Subtítulo Char"/>
    <w:basedOn w:val="Fontepargpadro"/>
    <w:link w:val="Subttulo"/>
    <w:qFormat/>
    <w:rsid w:val="00D42E63"/>
    <w:rPr>
      <w:rFonts w:ascii="Arial" w:hAnsi="Arial"/>
      <w:b/>
      <w:sz w:val="28"/>
    </w:rPr>
  </w:style>
  <w:style w:type="character" w:customStyle="1" w:styleId="RecuodecorpodetextoChar">
    <w:name w:val="Recuo de corpo de texto Char"/>
    <w:basedOn w:val="Fontepargpadro"/>
    <w:link w:val="Recuodecorpodetexto"/>
    <w:uiPriority w:val="99"/>
    <w:qFormat/>
    <w:rsid w:val="00D42E63"/>
  </w:style>
  <w:style w:type="character" w:customStyle="1" w:styleId="Corpodetexto3Char">
    <w:name w:val="Corpo de texto 3 Char"/>
    <w:basedOn w:val="Fontepargpadro"/>
    <w:link w:val="Corpodetexto3"/>
    <w:uiPriority w:val="99"/>
    <w:qFormat/>
    <w:rsid w:val="00D42E63"/>
    <w:rPr>
      <w:sz w:val="16"/>
      <w:szCs w:val="16"/>
    </w:rPr>
  </w:style>
  <w:style w:type="character" w:customStyle="1" w:styleId="Corpodetexto2Char">
    <w:name w:val="Corpo de texto 2 Char"/>
    <w:basedOn w:val="Fontepargpadro"/>
    <w:link w:val="Corpodetexto2"/>
    <w:qFormat/>
    <w:rsid w:val="00D42E63"/>
  </w:style>
  <w:style w:type="character" w:customStyle="1" w:styleId="Recuodecorpodetexto3Char">
    <w:name w:val="Recuo de corpo de texto 3 Char"/>
    <w:basedOn w:val="Fontepargpadro"/>
    <w:link w:val="Recuodecorpodetexto3"/>
    <w:uiPriority w:val="99"/>
    <w:semiHidden/>
    <w:qFormat/>
    <w:rsid w:val="00D42E63"/>
    <w:rPr>
      <w:sz w:val="16"/>
      <w:szCs w:val="16"/>
    </w:rPr>
  </w:style>
  <w:style w:type="character" w:customStyle="1" w:styleId="A0">
    <w:name w:val="A0"/>
    <w:qFormat/>
    <w:rsid w:val="00D42E63"/>
    <w:rPr>
      <w:color w:val="000000"/>
      <w:sz w:val="22"/>
    </w:rPr>
  </w:style>
  <w:style w:type="character" w:styleId="TextodoEspaoReservado">
    <w:name w:val="Placeholder Text"/>
    <w:basedOn w:val="Fontepargpadro"/>
    <w:uiPriority w:val="99"/>
    <w:semiHidden/>
    <w:qFormat/>
    <w:rsid w:val="00D42E63"/>
    <w:rPr>
      <w:color w:val="808080"/>
    </w:rPr>
  </w:style>
  <w:style w:type="character" w:customStyle="1" w:styleId="Linkdainternetvisitado">
    <w:name w:val="Link da internet visitado"/>
    <w:basedOn w:val="Fontepargpadro"/>
    <w:uiPriority w:val="99"/>
    <w:unhideWhenUsed/>
    <w:rsid w:val="00D42E63"/>
    <w:rPr>
      <w:color w:val="800080"/>
      <w:u w:val="single"/>
    </w:rPr>
  </w:style>
  <w:style w:type="character" w:customStyle="1" w:styleId="TextosemFormataoChar">
    <w:name w:val="Texto sem Formatação Char"/>
    <w:basedOn w:val="Fontepargpadro"/>
    <w:link w:val="TextosemFormatao"/>
    <w:uiPriority w:val="99"/>
    <w:qFormat/>
    <w:rsid w:val="00D42E63"/>
    <w:rPr>
      <w:rFonts w:ascii="Consolas" w:eastAsia="Calibri" w:hAnsi="Consolas"/>
      <w:sz w:val="21"/>
      <w:szCs w:val="21"/>
      <w:lang w:eastAsia="en-US"/>
    </w:rPr>
  </w:style>
  <w:style w:type="character" w:customStyle="1" w:styleId="apple-converted-space">
    <w:name w:val="apple-converted-space"/>
    <w:basedOn w:val="Fontepargpadro"/>
    <w:qFormat/>
    <w:rsid w:val="00D42E63"/>
  </w:style>
  <w:style w:type="character" w:customStyle="1" w:styleId="TextodenotaderodapChar">
    <w:name w:val="Texto de nota de rodapé Char"/>
    <w:basedOn w:val="Fontepargpadro"/>
    <w:link w:val="Textodenotaderodap1"/>
    <w:uiPriority w:val="99"/>
    <w:qFormat/>
    <w:rsid w:val="00D42E63"/>
    <w:rPr>
      <w:rFonts w:eastAsia="Calibri"/>
      <w:lang w:eastAsia="en-US"/>
    </w:rPr>
  </w:style>
  <w:style w:type="character" w:customStyle="1" w:styleId="Caracteresdenotaderodap">
    <w:name w:val="Caracteres de nota de rodapé"/>
    <w:basedOn w:val="Fontepargpadro"/>
    <w:uiPriority w:val="99"/>
    <w:semiHidden/>
    <w:unhideWhenUsed/>
    <w:qFormat/>
    <w:rsid w:val="00D42E63"/>
    <w:rPr>
      <w:vertAlign w:val="superscript"/>
    </w:rPr>
  </w:style>
  <w:style w:type="character" w:customStyle="1" w:styleId="ncoradanotaderodap">
    <w:name w:val="Âncora da nota de rodapé"/>
    <w:rsid w:val="00D42E63"/>
    <w:rPr>
      <w:vertAlign w:val="superscript"/>
    </w:rPr>
  </w:style>
  <w:style w:type="character" w:customStyle="1" w:styleId="EstiloDeEmail1011">
    <w:name w:val="EstiloDeEmail1011"/>
    <w:basedOn w:val="Fontepargpadro"/>
    <w:semiHidden/>
    <w:qFormat/>
    <w:rsid w:val="00D42E63"/>
    <w:rPr>
      <w:rFonts w:ascii="Arial" w:hAnsi="Arial" w:cs="Arial"/>
      <w:color w:val="000080"/>
      <w:sz w:val="20"/>
      <w:szCs w:val="20"/>
    </w:rPr>
  </w:style>
  <w:style w:type="character" w:customStyle="1" w:styleId="Recuodecorpodetexto2Char">
    <w:name w:val="Recuo de corpo de texto 2 Char"/>
    <w:basedOn w:val="Fontepargpadro"/>
    <w:link w:val="Recuodecorpodetexto2"/>
    <w:uiPriority w:val="99"/>
    <w:semiHidden/>
    <w:qFormat/>
    <w:rsid w:val="00D42E63"/>
  </w:style>
  <w:style w:type="character" w:customStyle="1" w:styleId="CabealhodamensagemChar">
    <w:name w:val="Cabeçalho da mensagem Char"/>
    <w:basedOn w:val="Fontepargpadro"/>
    <w:link w:val="Cabealhodamensagem"/>
    <w:uiPriority w:val="99"/>
    <w:qFormat/>
    <w:rsid w:val="00D42E63"/>
    <w:rPr>
      <w:rFonts w:ascii="Arial" w:eastAsia="Calibri" w:hAnsi="Arial" w:cs="Arial"/>
      <w:sz w:val="24"/>
      <w:szCs w:val="24"/>
      <w:shd w:val="pct20" w:color="auto" w:fill="auto"/>
      <w:lang w:eastAsia="en-US"/>
    </w:rPr>
  </w:style>
  <w:style w:type="character" w:customStyle="1" w:styleId="ConvnioChar">
    <w:name w:val="Convênio Char"/>
    <w:basedOn w:val="Fontepargpadro"/>
    <w:link w:val="Convnio"/>
    <w:qFormat/>
    <w:rsid w:val="00D42E63"/>
    <w:rPr>
      <w:rFonts w:ascii="Verdana" w:eastAsia="Calibri" w:hAnsi="Verdana" w:cs="Tahoma"/>
      <w:lang w:eastAsia="en-US"/>
    </w:rPr>
  </w:style>
  <w:style w:type="character" w:customStyle="1" w:styleId="AssuntodocomentrioChar">
    <w:name w:val="Assunto do comentário Char"/>
    <w:basedOn w:val="TextodecomentrioChar"/>
    <w:link w:val="Assuntodocomentrio"/>
    <w:semiHidden/>
    <w:qFormat/>
    <w:rsid w:val="00D42E63"/>
    <w:rPr>
      <w:rFonts w:eastAsiaTheme="minorHAnsi"/>
      <w:b/>
      <w:bCs/>
      <w:sz w:val="20"/>
      <w:szCs w:val="20"/>
      <w:lang w:eastAsia="en-US"/>
    </w:rPr>
  </w:style>
  <w:style w:type="character" w:styleId="nfase">
    <w:name w:val="Emphasis"/>
    <w:basedOn w:val="Fontepargpadro"/>
    <w:uiPriority w:val="20"/>
    <w:qFormat/>
    <w:rsid w:val="00D42E63"/>
    <w:rPr>
      <w:i/>
      <w:iCs/>
    </w:rPr>
  </w:style>
  <w:style w:type="character" w:customStyle="1" w:styleId="normalchar1">
    <w:name w:val="normal__char1"/>
    <w:qFormat/>
    <w:rsid w:val="00D42E63"/>
    <w:rPr>
      <w:rFonts w:ascii="Arial" w:hAnsi="Arial" w:cs="Arial"/>
      <w:strike w:val="0"/>
      <w:dstrike w:val="0"/>
      <w:sz w:val="24"/>
      <w:szCs w:val="24"/>
      <w:u w:val="none"/>
      <w:effect w:val="none"/>
    </w:rPr>
  </w:style>
  <w:style w:type="character" w:customStyle="1" w:styleId="apple-style-span">
    <w:name w:val="apple-style-span"/>
    <w:basedOn w:val="Fontepargpadro"/>
    <w:qFormat/>
    <w:rsid w:val="00D42E63"/>
  </w:style>
  <w:style w:type="character" w:customStyle="1" w:styleId="citao2Char">
    <w:name w:val="citação 2 Char"/>
    <w:basedOn w:val="CitaoChar"/>
    <w:link w:val="citao2"/>
    <w:qFormat/>
    <w:rsid w:val="00D42E63"/>
    <w:rPr>
      <w:rFonts w:ascii="Ecofont_Spranq_eco_Sans" w:eastAsia="Calibri" w:hAnsi="Ecofont_Spranq_eco_Sans" w:cs="Tahoma"/>
      <w:i/>
      <w:iCs/>
      <w:color w:val="000000"/>
      <w:szCs w:val="24"/>
      <w:shd w:val="clear" w:color="auto" w:fill="FFFFCC"/>
      <w:lang w:eastAsia="en-US"/>
    </w:rPr>
  </w:style>
  <w:style w:type="character" w:customStyle="1" w:styleId="cp0020corpodespachochar1">
    <w:name w:val="cp_0020corpodespacho__char1"/>
    <w:qFormat/>
    <w:rsid w:val="00D42E63"/>
    <w:rPr>
      <w:rFonts w:ascii="Times New Roman" w:hAnsi="Times New Roman" w:cs="Times New Roman"/>
      <w:strike w:val="0"/>
      <w:dstrike w:val="0"/>
      <w:sz w:val="26"/>
      <w:szCs w:val="26"/>
      <w:u w:val="none"/>
      <w:effect w:val="none"/>
    </w:rPr>
  </w:style>
  <w:style w:type="character" w:customStyle="1" w:styleId="em0020ementachar1">
    <w:name w:val="em_0020ementa__char1"/>
    <w:qFormat/>
    <w:rsid w:val="00D42E63"/>
    <w:rPr>
      <w:rFonts w:ascii="Times New Roman" w:hAnsi="Times New Roman" w:cs="Times New Roman"/>
      <w:strike w:val="0"/>
      <w:dstrike w:val="0"/>
      <w:sz w:val="28"/>
      <w:szCs w:val="28"/>
      <w:u w:val="none"/>
      <w:effect w:val="none"/>
    </w:rPr>
  </w:style>
  <w:style w:type="character" w:customStyle="1" w:styleId="CitaoIntensaChar">
    <w:name w:val="Citação Intensa Char"/>
    <w:basedOn w:val="Fontepargpadro"/>
    <w:link w:val="CitaoIntensa"/>
    <w:uiPriority w:val="30"/>
    <w:qFormat/>
    <w:rsid w:val="00D42E63"/>
    <w:rPr>
      <w:rFonts w:ascii="Times New Roman" w:hAnsi="Times New Roman"/>
      <w:b/>
      <w:bCs/>
      <w:i/>
      <w:iCs/>
      <w:color w:val="4F81BD"/>
      <w:sz w:val="24"/>
      <w:szCs w:val="24"/>
    </w:rPr>
  </w:style>
  <w:style w:type="character" w:customStyle="1" w:styleId="Pr-formataoHTMLChar">
    <w:name w:val="Pré-formatação HTML Char"/>
    <w:basedOn w:val="Fontepargpadro"/>
    <w:link w:val="Pr-formataoHTML"/>
    <w:uiPriority w:val="99"/>
    <w:semiHidden/>
    <w:qFormat/>
    <w:rsid w:val="00D42E63"/>
    <w:rPr>
      <w:rFonts w:ascii="Courier New" w:hAnsi="Courier New" w:cs="Courier New"/>
    </w:rPr>
  </w:style>
  <w:style w:type="character" w:customStyle="1" w:styleId="GradeColorida-nfase1Char">
    <w:name w:val="Grade Colorida - Ênfase 1 Char"/>
    <w:link w:val="GradeColorida-nfase11"/>
    <w:qFormat/>
    <w:rsid w:val="00D42E63"/>
    <w:rPr>
      <w:rFonts w:ascii="Ecofont_Spranq_eco_Sans" w:eastAsia="Calibri" w:hAnsi="Ecofont_Spranq_eco_Sans"/>
      <w:i/>
      <w:iCs/>
      <w:color w:val="000000"/>
      <w:szCs w:val="24"/>
      <w:shd w:val="clear" w:color="auto" w:fill="FFFFCC"/>
      <w:lang w:eastAsia="en-US"/>
    </w:rPr>
  </w:style>
  <w:style w:type="character" w:customStyle="1" w:styleId="Manoel">
    <w:name w:val="Manoel"/>
    <w:qFormat/>
    <w:rsid w:val="00D42E63"/>
    <w:rPr>
      <w:rFonts w:ascii="Arial" w:hAnsi="Arial" w:cs="Arial"/>
      <w:color w:val="7030A0"/>
      <w:sz w:val="20"/>
    </w:rPr>
  </w:style>
  <w:style w:type="character" w:customStyle="1" w:styleId="Nivel2Char">
    <w:name w:val="Nivel 2 Char"/>
    <w:basedOn w:val="Fontepargpadro"/>
    <w:link w:val="Nivel2"/>
    <w:qFormat/>
    <w:rsid w:val="00D42E63"/>
    <w:rPr>
      <w:rFonts w:ascii="Ecofont_Spranq_eco_Sans" w:eastAsia="Arial Unicode MS" w:hAnsi="Ecofont_Spranq_eco_Sans"/>
    </w:rPr>
  </w:style>
  <w:style w:type="character" w:customStyle="1" w:styleId="Nivel1Char">
    <w:name w:val="Nivel 1 Char"/>
    <w:basedOn w:val="Nivel2Char"/>
    <w:link w:val="Nivel1"/>
    <w:qFormat/>
    <w:rsid w:val="00D42E63"/>
    <w:rPr>
      <w:rFonts w:ascii="Ecofont_Spranq_eco_Sans" w:eastAsia="Arial Unicode MS" w:hAnsi="Ecofont_Spranq_eco_Sans" w:cs="Arial"/>
      <w:b/>
    </w:rPr>
  </w:style>
  <w:style w:type="character" w:customStyle="1" w:styleId="Nivel3Char">
    <w:name w:val="Nivel 3 Char"/>
    <w:basedOn w:val="Nivel2Char"/>
    <w:link w:val="Nivel3"/>
    <w:qFormat/>
    <w:rsid w:val="00D42E63"/>
    <w:rPr>
      <w:rFonts w:ascii="Ecofont_Spranq_eco_Sans" w:eastAsia="Arial Unicode MS" w:hAnsi="Ecofont_Spranq_eco_Sans" w:cs="Arial"/>
      <w:color w:val="000000"/>
    </w:rPr>
  </w:style>
  <w:style w:type="character" w:customStyle="1" w:styleId="Nivel4Char">
    <w:name w:val="Nivel 4 Char"/>
    <w:basedOn w:val="Nivel3Char"/>
    <w:link w:val="Nivel4"/>
    <w:qFormat/>
    <w:rsid w:val="00D42E63"/>
    <w:rPr>
      <w:rFonts w:ascii="Ecofont_Spranq_eco_Sans" w:eastAsia="Arial Unicode MS" w:hAnsi="Ecofont_Spranq_eco_Sans" w:cs="Arial"/>
      <w:color w:val="000000"/>
    </w:rPr>
  </w:style>
  <w:style w:type="character" w:customStyle="1" w:styleId="Nivel5Char">
    <w:name w:val="Nivel 5 Char"/>
    <w:basedOn w:val="Nivel4Char"/>
    <w:link w:val="Nivel5"/>
    <w:qFormat/>
    <w:rsid w:val="00D42E63"/>
    <w:rPr>
      <w:rFonts w:ascii="Ecofont_Spranq_eco_Sans" w:eastAsia="Arial Unicode MS" w:hAnsi="Ecofont_Spranq_eco_Sans" w:cs="Arial"/>
      <w:color w:val="000000"/>
    </w:rPr>
  </w:style>
  <w:style w:type="character" w:styleId="RefernciaIntensa">
    <w:name w:val="Intense Reference"/>
    <w:basedOn w:val="Fontepargpadro"/>
    <w:uiPriority w:val="32"/>
    <w:qFormat/>
    <w:rsid w:val="00D42E63"/>
    <w:rPr>
      <w:b/>
      <w:bCs/>
      <w:smallCaps/>
      <w:color w:val="4F81BD" w:themeColor="accent1"/>
      <w:spacing w:val="5"/>
    </w:rPr>
  </w:style>
  <w:style w:type="character" w:customStyle="1" w:styleId="PargrafodaListaChar">
    <w:name w:val="Parágrafo da Lista Char"/>
    <w:link w:val="PargrafodaLista"/>
    <w:uiPriority w:val="34"/>
    <w:qFormat/>
    <w:locked/>
    <w:rsid w:val="00D42E63"/>
  </w:style>
  <w:style w:type="character" w:customStyle="1" w:styleId="Nivel1Char0">
    <w:name w:val="Nivel1 Char"/>
    <w:basedOn w:val="Ttulo1Char"/>
    <w:link w:val="Nivel10"/>
    <w:qFormat/>
    <w:rsid w:val="00D42E63"/>
    <w:rPr>
      <w:rFonts w:ascii="Arial" w:eastAsiaTheme="majorEastAsia" w:hAnsi="Arial" w:cstheme="majorBidi"/>
      <w:b/>
      <w:bCs/>
      <w:color w:val="000000"/>
      <w:kern w:val="2"/>
      <w:sz w:val="32"/>
      <w:szCs w:val="32"/>
    </w:rPr>
  </w:style>
  <w:style w:type="character" w:customStyle="1" w:styleId="QuoteChar">
    <w:name w:val="Quote Char"/>
    <w:link w:val="Citao1"/>
    <w:qFormat/>
    <w:rsid w:val="00D42E63"/>
    <w:rPr>
      <w:rFonts w:ascii="Ecofont_Spranq_eco_Sans" w:eastAsia="Calibri" w:hAnsi="Ecofont_Spranq_eco_Sans"/>
      <w:i/>
      <w:iCs/>
      <w:color w:val="000000"/>
      <w:szCs w:val="24"/>
      <w:shd w:val="clear" w:color="auto" w:fill="FFFFCC"/>
      <w:lang w:eastAsia="zh-CN"/>
    </w:rPr>
  </w:style>
  <w:style w:type="character" w:customStyle="1" w:styleId="Nivel01Char">
    <w:name w:val="Nivel 01 Char"/>
    <w:basedOn w:val="Fontepargpadro"/>
    <w:link w:val="Nivel01"/>
    <w:qFormat/>
    <w:locked/>
    <w:rsid w:val="00D42E63"/>
    <w:rPr>
      <w:rFonts w:ascii="Arial" w:eastAsiaTheme="majorEastAsia" w:hAnsi="Arial"/>
      <w:b/>
      <w:bCs/>
      <w:color w:val="000000"/>
    </w:rPr>
  </w:style>
  <w:style w:type="character" w:customStyle="1" w:styleId="WW8Num2z1">
    <w:name w:val="WW8Num2z1"/>
    <w:qFormat/>
    <w:rsid w:val="00D42E63"/>
    <w:rPr>
      <w:i w:val="0"/>
    </w:rPr>
  </w:style>
  <w:style w:type="character" w:customStyle="1" w:styleId="NormalWebChar">
    <w:name w:val="Normal (Web) Char"/>
    <w:link w:val="NormalWeb"/>
    <w:uiPriority w:val="99"/>
    <w:qFormat/>
    <w:rsid w:val="00D42E63"/>
    <w:rPr>
      <w:rFonts w:ascii="Times New Roman" w:eastAsia="Times New Roman" w:hAnsi="Times New Roman" w:cs="Times New Roman"/>
      <w:sz w:val="24"/>
      <w:szCs w:val="24"/>
    </w:rPr>
  </w:style>
  <w:style w:type="character" w:customStyle="1" w:styleId="11Char">
    <w:name w:val="_1.1. Char"/>
    <w:basedOn w:val="Fontepargpadro"/>
    <w:link w:val="11"/>
    <w:qFormat/>
    <w:rsid w:val="00D42E63"/>
    <w:rPr>
      <w:rFonts w:ascii="Arial" w:hAnsi="Arial" w:cs="Arial"/>
      <w:color w:val="000000"/>
    </w:rPr>
  </w:style>
  <w:style w:type="character" w:customStyle="1" w:styleId="Convnio2Char">
    <w:name w:val="Convênio 2 Char"/>
    <w:link w:val="Convnio2"/>
    <w:qFormat/>
    <w:rsid w:val="00D42E63"/>
    <w:rPr>
      <w:rFonts w:ascii="Verdana" w:eastAsia="Calibri" w:hAnsi="Verdana"/>
      <w:color w:val="000000"/>
      <w:lang w:eastAsia="en-US"/>
    </w:rPr>
  </w:style>
  <w:style w:type="character" w:customStyle="1" w:styleId="fontstyle01">
    <w:name w:val="fontstyle01"/>
    <w:basedOn w:val="Fontepargpadro"/>
    <w:qFormat/>
    <w:rsid w:val="00D42E63"/>
    <w:rPr>
      <w:rFonts w:ascii="Calibri" w:hAnsi="Calibri"/>
      <w:b w:val="0"/>
      <w:bCs w:val="0"/>
      <w:i w:val="0"/>
      <w:iCs w:val="0"/>
      <w:color w:val="000000"/>
      <w:sz w:val="22"/>
      <w:szCs w:val="22"/>
    </w:rPr>
  </w:style>
  <w:style w:type="character" w:customStyle="1" w:styleId="TpicosChar">
    <w:name w:val="Tópicos Char"/>
    <w:basedOn w:val="PargrafodaListaChar"/>
    <w:link w:val="Tpicos"/>
    <w:qFormat/>
    <w:rsid w:val="00D42E63"/>
    <w:rPr>
      <w:rFonts w:ascii="ArialMT" w:eastAsiaTheme="minorHAnsi" w:hAnsi="ArialMT"/>
      <w:b/>
      <w:bCs/>
      <w:i/>
      <w:iCs/>
      <w:color w:val="000000"/>
    </w:rPr>
  </w:style>
  <w:style w:type="character" w:customStyle="1" w:styleId="fontstyle21">
    <w:name w:val="fontstyle21"/>
    <w:basedOn w:val="Fontepargpadro"/>
    <w:qFormat/>
    <w:rsid w:val="00D42E63"/>
    <w:rPr>
      <w:rFonts w:ascii="Arial-ItalicMT" w:hAnsi="Arial-ItalicMT"/>
      <w:b w:val="0"/>
      <w:bCs w:val="0"/>
      <w:i/>
      <w:iCs/>
      <w:color w:val="000000"/>
      <w:sz w:val="20"/>
      <w:szCs w:val="20"/>
    </w:rPr>
  </w:style>
  <w:style w:type="character" w:customStyle="1" w:styleId="TextodenotadefimChar">
    <w:name w:val="Texto de nota de fim Char"/>
    <w:basedOn w:val="Fontepargpadro"/>
    <w:link w:val="Textodenotadefim"/>
    <w:uiPriority w:val="99"/>
    <w:semiHidden/>
    <w:qFormat/>
    <w:rsid w:val="00D42E63"/>
    <w:rPr>
      <w:rFonts w:ascii="Arial" w:eastAsiaTheme="minorHAnsi" w:hAnsi="Arial"/>
      <w:lang w:eastAsia="en-US"/>
    </w:rPr>
  </w:style>
  <w:style w:type="character" w:customStyle="1" w:styleId="Caracteresdenotadefim">
    <w:name w:val="Caracteres de nota de fim"/>
    <w:basedOn w:val="Fontepargpadro"/>
    <w:uiPriority w:val="99"/>
    <w:semiHidden/>
    <w:unhideWhenUsed/>
    <w:qFormat/>
    <w:rsid w:val="00D42E63"/>
    <w:rPr>
      <w:vertAlign w:val="superscript"/>
    </w:rPr>
  </w:style>
  <w:style w:type="character" w:customStyle="1" w:styleId="ncoradanotadefim">
    <w:name w:val="Âncora da nota de fim"/>
    <w:rsid w:val="00D42E63"/>
    <w:rPr>
      <w:vertAlign w:val="superscript"/>
    </w:rPr>
  </w:style>
  <w:style w:type="character" w:customStyle="1" w:styleId="MenoPendente1">
    <w:name w:val="Menção Pendente1"/>
    <w:basedOn w:val="Fontepargpadro"/>
    <w:uiPriority w:val="99"/>
    <w:semiHidden/>
    <w:unhideWhenUsed/>
    <w:qFormat/>
    <w:rsid w:val="00D42E63"/>
    <w:rPr>
      <w:color w:val="605E5C"/>
      <w:shd w:val="clear" w:color="auto" w:fill="E1DFDD"/>
    </w:rPr>
  </w:style>
  <w:style w:type="character" w:customStyle="1" w:styleId="fontstyle31">
    <w:name w:val="fontstyle31"/>
    <w:basedOn w:val="Fontepargpadro"/>
    <w:qFormat/>
    <w:rsid w:val="00D42E63"/>
    <w:rPr>
      <w:rFonts w:ascii="Arial-BoldMT" w:hAnsi="Arial-BoldMT"/>
      <w:b/>
      <w:bCs/>
      <w:i w:val="0"/>
      <w:iCs w:val="0"/>
      <w:color w:val="000000"/>
      <w:sz w:val="24"/>
      <w:szCs w:val="24"/>
    </w:rPr>
  </w:style>
  <w:style w:type="character" w:customStyle="1" w:styleId="fontstyle11">
    <w:name w:val="fontstyle11"/>
    <w:basedOn w:val="Fontepargpadro"/>
    <w:qFormat/>
    <w:rsid w:val="00D42E63"/>
    <w:rPr>
      <w:rFonts w:ascii="ArialMT" w:hAnsi="ArialMT"/>
      <w:b w:val="0"/>
      <w:bCs w:val="0"/>
      <w:i w:val="0"/>
      <w:iCs w:val="0"/>
      <w:color w:val="000000"/>
      <w:sz w:val="22"/>
      <w:szCs w:val="22"/>
    </w:rPr>
  </w:style>
  <w:style w:type="character" w:customStyle="1" w:styleId="go">
    <w:name w:val="go"/>
    <w:basedOn w:val="Fontepargpadro"/>
    <w:qFormat/>
    <w:rsid w:val="00D42E63"/>
  </w:style>
  <w:style w:type="paragraph" w:styleId="Ttulo">
    <w:name w:val="Title"/>
    <w:basedOn w:val="Normal"/>
    <w:next w:val="Corpodetexto"/>
    <w:link w:val="TtuloChar"/>
    <w:qFormat/>
    <w:rsid w:val="00D42E63"/>
    <w:pPr>
      <w:suppressAutoHyphens/>
      <w:spacing w:after="0" w:line="240" w:lineRule="auto"/>
      <w:jc w:val="center"/>
    </w:pPr>
    <w:rPr>
      <w:rFonts w:ascii="Arial" w:hAnsi="Arial"/>
      <w:b/>
      <w:sz w:val="24"/>
    </w:rPr>
  </w:style>
  <w:style w:type="character" w:customStyle="1" w:styleId="TtuloChar1">
    <w:name w:val="Título Char1"/>
    <w:basedOn w:val="Fontepargpadro"/>
    <w:uiPriority w:val="10"/>
    <w:rsid w:val="00D42E63"/>
    <w:rPr>
      <w:rFonts w:asciiTheme="majorHAnsi" w:eastAsiaTheme="majorEastAsia" w:hAnsiTheme="majorHAnsi" w:cstheme="majorBidi"/>
      <w:spacing w:val="-10"/>
      <w:kern w:val="28"/>
      <w:sz w:val="56"/>
      <w:szCs w:val="56"/>
    </w:rPr>
  </w:style>
  <w:style w:type="paragraph" w:styleId="Lista">
    <w:name w:val="List"/>
    <w:basedOn w:val="Corpodetexto"/>
    <w:rsid w:val="00D42E63"/>
    <w:pPr>
      <w:suppressAutoHyphens/>
      <w:spacing w:after="120" w:line="276" w:lineRule="auto"/>
      <w:jc w:val="center"/>
    </w:pPr>
    <w:rPr>
      <w:rFonts w:ascii="Calibri" w:eastAsia="Calibri" w:hAnsi="Calibri" w:cs="Mangal"/>
      <w:sz w:val="22"/>
      <w:szCs w:val="22"/>
      <w:lang w:eastAsia="en-US"/>
    </w:rPr>
  </w:style>
  <w:style w:type="paragraph" w:styleId="Legenda">
    <w:name w:val="caption"/>
    <w:basedOn w:val="Padro"/>
    <w:qFormat/>
    <w:rsid w:val="00D42E63"/>
    <w:pPr>
      <w:suppressLineNumbers/>
      <w:spacing w:before="120" w:after="120"/>
    </w:pPr>
    <w:rPr>
      <w:rFonts w:cs="Mangal"/>
      <w:i/>
      <w:iCs/>
      <w:sz w:val="24"/>
      <w:szCs w:val="24"/>
    </w:rPr>
  </w:style>
  <w:style w:type="paragraph" w:customStyle="1" w:styleId="ndice">
    <w:name w:val="Índice"/>
    <w:basedOn w:val="Padro"/>
    <w:qFormat/>
    <w:rsid w:val="00D42E63"/>
    <w:pPr>
      <w:suppressLineNumbers/>
    </w:pPr>
    <w:rPr>
      <w:rFonts w:cs="Mangal"/>
    </w:rPr>
  </w:style>
  <w:style w:type="paragraph" w:customStyle="1" w:styleId="CabealhoeRodap">
    <w:name w:val="Cabeçalho e Rodapé"/>
    <w:basedOn w:val="Normal"/>
    <w:qFormat/>
    <w:rsid w:val="00D42E63"/>
    <w:pPr>
      <w:suppressAutoHyphens/>
    </w:pPr>
    <w:rPr>
      <w:rFonts w:ascii="Calibri" w:eastAsia="Calibri" w:hAnsi="Calibri" w:cs="Times New Roman"/>
      <w:lang w:eastAsia="en-US"/>
    </w:rPr>
  </w:style>
  <w:style w:type="paragraph" w:customStyle="1" w:styleId="Saudao1">
    <w:name w:val="Saudação1"/>
    <w:basedOn w:val="Normal"/>
    <w:qFormat/>
    <w:rsid w:val="00D42E63"/>
    <w:pPr>
      <w:widowControl w:val="0"/>
      <w:suppressAutoHyphens/>
      <w:spacing w:after="0" w:line="240" w:lineRule="auto"/>
      <w:jc w:val="both"/>
    </w:pPr>
    <w:rPr>
      <w:rFonts w:ascii="Arial" w:eastAsia="Arial Unicode MS" w:hAnsi="Arial" w:cs="Times New Roman"/>
      <w:sz w:val="24"/>
      <w:szCs w:val="20"/>
    </w:rPr>
  </w:style>
  <w:style w:type="paragraph" w:styleId="Citao">
    <w:name w:val="Quote"/>
    <w:basedOn w:val="Normal"/>
    <w:next w:val="Normal"/>
    <w:link w:val="CitaoChar"/>
    <w:uiPriority w:val="29"/>
    <w:qFormat/>
    <w:rsid w:val="00D42E63"/>
    <w:pPr>
      <w:pBdr>
        <w:top w:val="single" w:sz="4" w:space="1" w:color="1F497D"/>
        <w:left w:val="single" w:sz="4" w:space="4" w:color="1F497D"/>
        <w:bottom w:val="single" w:sz="4" w:space="1" w:color="1F497D"/>
        <w:right w:val="single" w:sz="4" w:space="4" w:color="1F497D"/>
      </w:pBdr>
      <w:shd w:val="clear" w:color="auto" w:fill="FFFFCC"/>
      <w:suppressAutoHyphens/>
      <w:spacing w:before="120" w:after="0" w:line="240" w:lineRule="auto"/>
      <w:jc w:val="both"/>
    </w:pPr>
    <w:rPr>
      <w:rFonts w:ascii="Ecofont_Spranq_eco_Sans" w:eastAsia="Calibri" w:hAnsi="Ecofont_Spranq_eco_Sans" w:cs="Tahoma"/>
      <w:i/>
      <w:iCs/>
      <w:color w:val="000000"/>
      <w:szCs w:val="24"/>
      <w:lang w:eastAsia="en-US"/>
    </w:rPr>
  </w:style>
  <w:style w:type="character" w:customStyle="1" w:styleId="CitaoChar1">
    <w:name w:val="Citação Char1"/>
    <w:basedOn w:val="Fontepargpadro"/>
    <w:uiPriority w:val="29"/>
    <w:rsid w:val="00D42E63"/>
    <w:rPr>
      <w:i/>
      <w:iCs/>
      <w:color w:val="404040" w:themeColor="text1" w:themeTint="BF"/>
    </w:rPr>
  </w:style>
  <w:style w:type="paragraph" w:styleId="Subttulo">
    <w:name w:val="Subtitle"/>
    <w:basedOn w:val="Normal"/>
    <w:link w:val="SubttuloChar"/>
    <w:qFormat/>
    <w:rsid w:val="00D42E63"/>
    <w:pPr>
      <w:suppressAutoHyphens/>
      <w:spacing w:after="0" w:line="240" w:lineRule="auto"/>
      <w:jc w:val="center"/>
    </w:pPr>
    <w:rPr>
      <w:rFonts w:ascii="Arial" w:hAnsi="Arial"/>
      <w:b/>
      <w:sz w:val="28"/>
    </w:rPr>
  </w:style>
  <w:style w:type="character" w:customStyle="1" w:styleId="SubttuloChar1">
    <w:name w:val="Subtítulo Char1"/>
    <w:basedOn w:val="Fontepargpadro"/>
    <w:uiPriority w:val="11"/>
    <w:rsid w:val="00D42E63"/>
    <w:rPr>
      <w:color w:val="5A5A5A" w:themeColor="text1" w:themeTint="A5"/>
      <w:spacing w:val="15"/>
    </w:rPr>
  </w:style>
  <w:style w:type="paragraph" w:styleId="Recuodecorpodetexto">
    <w:name w:val="Body Text Indent"/>
    <w:basedOn w:val="Normal"/>
    <w:link w:val="RecuodecorpodetextoChar"/>
    <w:uiPriority w:val="99"/>
    <w:unhideWhenUsed/>
    <w:rsid w:val="00D42E63"/>
    <w:pPr>
      <w:suppressAutoHyphens/>
      <w:spacing w:after="120"/>
      <w:ind w:left="283"/>
    </w:pPr>
  </w:style>
  <w:style w:type="character" w:customStyle="1" w:styleId="RecuodecorpodetextoChar1">
    <w:name w:val="Recuo de corpo de texto Char1"/>
    <w:basedOn w:val="Fontepargpadro"/>
    <w:uiPriority w:val="99"/>
    <w:semiHidden/>
    <w:rsid w:val="00D42E63"/>
  </w:style>
  <w:style w:type="paragraph" w:styleId="Corpodetexto3">
    <w:name w:val="Body Text 3"/>
    <w:basedOn w:val="Normal"/>
    <w:link w:val="Corpodetexto3Char"/>
    <w:uiPriority w:val="99"/>
    <w:unhideWhenUsed/>
    <w:qFormat/>
    <w:rsid w:val="00D42E63"/>
    <w:pPr>
      <w:suppressAutoHyphens/>
      <w:spacing w:after="120"/>
    </w:pPr>
    <w:rPr>
      <w:sz w:val="16"/>
      <w:szCs w:val="16"/>
    </w:rPr>
  </w:style>
  <w:style w:type="character" w:customStyle="1" w:styleId="Corpodetexto3Char1">
    <w:name w:val="Corpo de texto 3 Char1"/>
    <w:basedOn w:val="Fontepargpadro"/>
    <w:uiPriority w:val="99"/>
    <w:semiHidden/>
    <w:rsid w:val="00D42E63"/>
    <w:rPr>
      <w:sz w:val="16"/>
      <w:szCs w:val="16"/>
    </w:rPr>
  </w:style>
  <w:style w:type="paragraph" w:customStyle="1" w:styleId="WW-Corpodetexto2">
    <w:name w:val="WW-Corpo de texto 2"/>
    <w:basedOn w:val="Normal"/>
    <w:qFormat/>
    <w:rsid w:val="00D42E63"/>
    <w:pPr>
      <w:suppressAutoHyphens/>
      <w:spacing w:after="0" w:line="240" w:lineRule="auto"/>
      <w:jc w:val="both"/>
    </w:pPr>
    <w:rPr>
      <w:rFonts w:ascii="Arial" w:eastAsia="Times New Roman" w:hAnsi="Arial" w:cs="Times New Roman"/>
      <w:sz w:val="24"/>
      <w:szCs w:val="20"/>
    </w:rPr>
  </w:style>
  <w:style w:type="paragraph" w:customStyle="1" w:styleId="WW-Corpodetexto31">
    <w:name w:val="WW-Corpo de texto 31"/>
    <w:basedOn w:val="Normal"/>
    <w:qFormat/>
    <w:rsid w:val="00D42E63"/>
    <w:pPr>
      <w:widowControl w:val="0"/>
      <w:suppressAutoHyphens/>
      <w:spacing w:after="0" w:line="240" w:lineRule="atLeast"/>
      <w:jc w:val="both"/>
    </w:pPr>
    <w:rPr>
      <w:rFonts w:ascii="Arial" w:eastAsia="Tahoma" w:hAnsi="Arial" w:cs="Tahoma"/>
      <w:color w:val="000000"/>
      <w:szCs w:val="20"/>
    </w:rPr>
  </w:style>
  <w:style w:type="paragraph" w:styleId="Corpodetexto2">
    <w:name w:val="Body Text 2"/>
    <w:basedOn w:val="Normal"/>
    <w:link w:val="Corpodetexto2Char"/>
    <w:unhideWhenUsed/>
    <w:qFormat/>
    <w:rsid w:val="00D42E63"/>
    <w:pPr>
      <w:suppressAutoHyphens/>
      <w:spacing w:after="120" w:line="480" w:lineRule="auto"/>
    </w:pPr>
  </w:style>
  <w:style w:type="character" w:customStyle="1" w:styleId="Corpodetexto2Char1">
    <w:name w:val="Corpo de texto 2 Char1"/>
    <w:basedOn w:val="Fontepargpadro"/>
    <w:uiPriority w:val="99"/>
    <w:semiHidden/>
    <w:rsid w:val="00D42E63"/>
  </w:style>
  <w:style w:type="paragraph" w:styleId="Recuodecorpodetexto3">
    <w:name w:val="Body Text Indent 3"/>
    <w:basedOn w:val="Normal"/>
    <w:link w:val="Recuodecorpodetexto3Char"/>
    <w:uiPriority w:val="99"/>
    <w:semiHidden/>
    <w:unhideWhenUsed/>
    <w:qFormat/>
    <w:rsid w:val="00D42E63"/>
    <w:pPr>
      <w:suppressAutoHyphens/>
      <w:spacing w:after="120"/>
      <w:ind w:left="283"/>
    </w:pPr>
    <w:rPr>
      <w:sz w:val="16"/>
      <w:szCs w:val="16"/>
    </w:rPr>
  </w:style>
  <w:style w:type="character" w:customStyle="1" w:styleId="Recuodecorpodetexto3Char1">
    <w:name w:val="Recuo de corpo de texto 3 Char1"/>
    <w:basedOn w:val="Fontepargpadro"/>
    <w:uiPriority w:val="99"/>
    <w:semiHidden/>
    <w:rsid w:val="00D42E63"/>
    <w:rPr>
      <w:sz w:val="16"/>
      <w:szCs w:val="16"/>
    </w:rPr>
  </w:style>
  <w:style w:type="paragraph" w:customStyle="1" w:styleId="WW-Corpodetexto3">
    <w:name w:val="WW-Corpo de texto 3"/>
    <w:basedOn w:val="Normal"/>
    <w:qFormat/>
    <w:rsid w:val="00D42E63"/>
    <w:pPr>
      <w:widowControl w:val="0"/>
      <w:suppressAutoHyphens/>
      <w:spacing w:after="0" w:line="240" w:lineRule="auto"/>
      <w:jc w:val="both"/>
    </w:pPr>
    <w:rPr>
      <w:rFonts w:ascii="Arial" w:eastAsia="Tahoma" w:hAnsi="Arial" w:cs="Times New Roman"/>
      <w:i/>
      <w:sz w:val="24"/>
      <w:szCs w:val="20"/>
      <w:lang w:eastAsia="en-US"/>
    </w:rPr>
  </w:style>
  <w:style w:type="paragraph" w:customStyle="1" w:styleId="WW-Lista2">
    <w:name w:val="WW-Lista 2"/>
    <w:basedOn w:val="Normal"/>
    <w:qFormat/>
    <w:rsid w:val="00D42E63"/>
    <w:pPr>
      <w:widowControl w:val="0"/>
      <w:numPr>
        <w:numId w:val="9"/>
      </w:numPr>
      <w:suppressAutoHyphens/>
      <w:spacing w:after="0" w:line="240" w:lineRule="auto"/>
      <w:ind w:left="-16307" w:firstLine="0"/>
      <w:jc w:val="both"/>
    </w:pPr>
    <w:rPr>
      <w:rFonts w:ascii="Times New Roman" w:eastAsia="Tahoma" w:hAnsi="Times New Roman" w:cs="Times New Roman"/>
      <w:sz w:val="24"/>
      <w:szCs w:val="20"/>
      <w:lang w:eastAsia="en-US"/>
    </w:rPr>
  </w:style>
  <w:style w:type="paragraph" w:customStyle="1" w:styleId="WW-Corpodetexto21">
    <w:name w:val="WW-Corpo de texto 21"/>
    <w:basedOn w:val="Normal"/>
    <w:qFormat/>
    <w:rsid w:val="00D42E63"/>
    <w:pPr>
      <w:widowControl w:val="0"/>
      <w:suppressAutoHyphens/>
      <w:spacing w:after="0" w:line="240" w:lineRule="auto"/>
      <w:jc w:val="both"/>
    </w:pPr>
    <w:rPr>
      <w:rFonts w:ascii="Arial" w:eastAsia="Tahoma" w:hAnsi="Arial" w:cs="Times New Roman"/>
      <w:sz w:val="24"/>
      <w:szCs w:val="20"/>
      <w:lang w:eastAsia="en-US"/>
    </w:rPr>
  </w:style>
  <w:style w:type="paragraph" w:customStyle="1" w:styleId="WW-Padro">
    <w:name w:val="WW-Padrão"/>
    <w:qFormat/>
    <w:rsid w:val="00D42E63"/>
    <w:pPr>
      <w:suppressAutoHyphens/>
      <w:spacing w:after="0" w:line="240" w:lineRule="auto"/>
    </w:pPr>
    <w:rPr>
      <w:rFonts w:ascii="Times New Roman" w:eastAsia="Times New Roman" w:hAnsi="Times New Roman" w:cs="Times New Roman"/>
      <w:sz w:val="24"/>
      <w:szCs w:val="20"/>
      <w:lang w:eastAsia="en-US"/>
    </w:rPr>
  </w:style>
  <w:style w:type="paragraph" w:customStyle="1" w:styleId="Corpo">
    <w:name w:val="Corpo"/>
    <w:qFormat/>
    <w:rsid w:val="00D42E63"/>
    <w:pPr>
      <w:suppressAutoHyphens/>
      <w:spacing w:after="0" w:line="240" w:lineRule="auto"/>
    </w:pPr>
    <w:rPr>
      <w:rFonts w:ascii="Times New Roman" w:eastAsia="Times New Roman" w:hAnsi="Times New Roman" w:cs="Times New Roman"/>
      <w:color w:val="000000"/>
      <w:sz w:val="24"/>
      <w:szCs w:val="20"/>
    </w:rPr>
  </w:style>
  <w:style w:type="paragraph" w:customStyle="1" w:styleId="WW-Recuodecorpodetexto2">
    <w:name w:val="WW-Recuo de corpo de texto 2"/>
    <w:basedOn w:val="Normal"/>
    <w:qFormat/>
    <w:rsid w:val="00D42E63"/>
    <w:pPr>
      <w:tabs>
        <w:tab w:val="left" w:pos="510"/>
        <w:tab w:val="left" w:pos="1410"/>
        <w:tab w:val="left" w:pos="2310"/>
        <w:tab w:val="left" w:pos="3210"/>
        <w:tab w:val="left" w:pos="4110"/>
        <w:tab w:val="left" w:pos="5010"/>
        <w:tab w:val="left" w:pos="5910"/>
        <w:tab w:val="left" w:pos="6810"/>
        <w:tab w:val="left" w:pos="7710"/>
        <w:tab w:val="left" w:pos="8610"/>
      </w:tabs>
      <w:suppressAutoHyphens/>
      <w:spacing w:after="0" w:line="240" w:lineRule="auto"/>
      <w:ind w:left="510"/>
      <w:jc w:val="both"/>
    </w:pPr>
    <w:rPr>
      <w:rFonts w:ascii="Arial" w:eastAsia="Times New Roman" w:hAnsi="Arial" w:cs="Times New Roman"/>
      <w:sz w:val="24"/>
      <w:szCs w:val="20"/>
    </w:rPr>
  </w:style>
  <w:style w:type="paragraph" w:customStyle="1" w:styleId="WW-Recuodocorpodotexto">
    <w:name w:val="WW-Recuo do corpo do texto"/>
    <w:basedOn w:val="WW-Padro"/>
    <w:qFormat/>
    <w:rsid w:val="00D42E63"/>
    <w:pPr>
      <w:ind w:left="540" w:hanging="540"/>
      <w:jc w:val="both"/>
    </w:pPr>
    <w:rPr>
      <w:rFonts w:ascii="Courier New" w:hAnsi="Courier New"/>
    </w:rPr>
  </w:style>
  <w:style w:type="paragraph" w:customStyle="1" w:styleId="Corpodetexto22">
    <w:name w:val="Corpo de texto 22"/>
    <w:basedOn w:val="Normal"/>
    <w:qFormat/>
    <w:rsid w:val="00D42E63"/>
    <w:pPr>
      <w:suppressAutoHyphens/>
      <w:spacing w:after="120" w:line="480" w:lineRule="auto"/>
    </w:pPr>
    <w:rPr>
      <w:rFonts w:ascii="Calibri" w:eastAsia="Calibri" w:hAnsi="Calibri" w:cs="Calibri"/>
      <w:lang w:eastAsia="ar-SA"/>
    </w:rPr>
  </w:style>
  <w:style w:type="paragraph" w:customStyle="1" w:styleId="Standard">
    <w:name w:val="Standard"/>
    <w:qFormat/>
    <w:rsid w:val="00D42E63"/>
    <w:pPr>
      <w:tabs>
        <w:tab w:val="left" w:pos="2268"/>
      </w:tabs>
      <w:suppressAutoHyphens/>
      <w:spacing w:before="57" w:after="57" w:line="240" w:lineRule="auto"/>
      <w:textAlignment w:val="baseline"/>
    </w:pPr>
    <w:rPr>
      <w:rFonts w:ascii="Arial" w:eastAsia="Times New Roman" w:hAnsi="Arial" w:cs="Times New Roman"/>
      <w:kern w:val="2"/>
      <w:sz w:val="24"/>
      <w:szCs w:val="20"/>
      <w:lang w:eastAsia="zh-CN"/>
    </w:rPr>
  </w:style>
  <w:style w:type="paragraph" w:customStyle="1" w:styleId="xxx">
    <w:name w:val="x.x.x"/>
    <w:basedOn w:val="Standard"/>
    <w:qFormat/>
    <w:rsid w:val="00D42E63"/>
    <w:pPr>
      <w:numPr>
        <w:numId w:val="11"/>
      </w:numPr>
      <w:spacing w:before="40" w:after="40"/>
    </w:pPr>
    <w:rPr>
      <w:sz w:val="18"/>
    </w:rPr>
  </w:style>
  <w:style w:type="paragraph" w:styleId="SemEspaamento">
    <w:name w:val="No Spacing"/>
    <w:uiPriority w:val="1"/>
    <w:qFormat/>
    <w:rsid w:val="00D42E63"/>
    <w:pPr>
      <w:widowControl w:val="0"/>
      <w:suppressAutoHyphens/>
      <w:spacing w:after="0" w:line="240" w:lineRule="auto"/>
      <w:textAlignment w:val="baseline"/>
    </w:pPr>
    <w:rPr>
      <w:rFonts w:ascii="Arial" w:eastAsia="Times New Roman" w:hAnsi="Arial" w:cs="Mangal"/>
      <w:kern w:val="2"/>
      <w:sz w:val="24"/>
      <w:szCs w:val="21"/>
      <w:lang w:eastAsia="zh-CN" w:bidi="hi-IN"/>
    </w:rPr>
  </w:style>
  <w:style w:type="paragraph" w:customStyle="1" w:styleId="Contedodatabela">
    <w:name w:val="Conteúdo da tabela"/>
    <w:basedOn w:val="Corpodetexto"/>
    <w:qFormat/>
    <w:rsid w:val="00D42E63"/>
    <w:pPr>
      <w:suppressLineNumbers/>
      <w:tabs>
        <w:tab w:val="left" w:pos="709"/>
        <w:tab w:val="left" w:pos="1418"/>
      </w:tabs>
      <w:suppressAutoHyphens/>
    </w:pPr>
    <w:rPr>
      <w:rFonts w:ascii="Times New Roman" w:hAnsi="Times New Roman" w:cs="Times New Roman"/>
      <w:szCs w:val="20"/>
      <w:lang w:val="en-US"/>
    </w:rPr>
  </w:style>
  <w:style w:type="paragraph" w:customStyle="1" w:styleId="x">
    <w:name w:val="x"/>
    <w:basedOn w:val="Standard"/>
    <w:qFormat/>
    <w:rsid w:val="00D42E63"/>
    <w:pPr>
      <w:numPr>
        <w:numId w:val="12"/>
      </w:numPr>
      <w:tabs>
        <w:tab w:val="clear" w:pos="2268"/>
        <w:tab w:val="left" w:leader="dot" w:pos="9413"/>
      </w:tabs>
      <w:spacing w:before="120" w:after="0"/>
      <w:ind w:left="1191" w:hanging="284"/>
    </w:pPr>
    <w:rPr>
      <w:b/>
      <w:color w:val="0000FF"/>
      <w:sz w:val="20"/>
      <w14:shadow w14:blurRad="50800" w14:dist="38100" w14:dir="2700000" w14:sx="100000" w14:sy="100000" w14:kx="0" w14:ky="0" w14:algn="tl">
        <w14:srgbClr w14:val="000000">
          <w14:alpha w14:val="60000"/>
        </w14:srgbClr>
      </w14:shadow>
    </w:rPr>
  </w:style>
  <w:style w:type="paragraph" w:customStyle="1" w:styleId="Textbody">
    <w:name w:val="Text body"/>
    <w:basedOn w:val="Standard"/>
    <w:qFormat/>
    <w:rsid w:val="00D42E63"/>
    <w:pPr>
      <w:spacing w:before="0" w:after="120"/>
    </w:pPr>
  </w:style>
  <w:style w:type="paragraph" w:customStyle="1" w:styleId="Inciso">
    <w:name w:val="Inciso"/>
    <w:basedOn w:val="Normal"/>
    <w:qFormat/>
    <w:rsid w:val="00D42E63"/>
    <w:pPr>
      <w:suppressAutoHyphens/>
      <w:spacing w:before="240" w:after="0" w:line="240" w:lineRule="auto"/>
      <w:ind w:firstLine="1418"/>
      <w:jc w:val="both"/>
    </w:pPr>
    <w:rPr>
      <w:rFonts w:ascii="Arial" w:eastAsia="Times New Roman" w:hAnsi="Arial" w:cs="Times New Roman"/>
      <w:sz w:val="24"/>
      <w:szCs w:val="20"/>
    </w:rPr>
  </w:style>
  <w:style w:type="paragraph" w:customStyle="1" w:styleId="Endereointerno">
    <w:name w:val="Endereço interno"/>
    <w:basedOn w:val="Normal"/>
    <w:qFormat/>
    <w:rsid w:val="00D42E63"/>
    <w:pPr>
      <w:suppressAutoHyphens/>
      <w:spacing w:after="0" w:line="240" w:lineRule="atLeast"/>
      <w:jc w:val="both"/>
    </w:pPr>
    <w:rPr>
      <w:rFonts w:ascii="Garamond" w:eastAsia="Times New Roman" w:hAnsi="Garamond" w:cs="Times New Roman"/>
      <w:kern w:val="2"/>
      <w:sz w:val="20"/>
      <w:szCs w:val="20"/>
    </w:rPr>
  </w:style>
  <w:style w:type="paragraph" w:styleId="Remissivo1">
    <w:name w:val="index 1"/>
    <w:basedOn w:val="Normal"/>
    <w:next w:val="Normal"/>
    <w:autoRedefine/>
    <w:uiPriority w:val="99"/>
    <w:semiHidden/>
    <w:unhideWhenUsed/>
    <w:rsid w:val="00D42E63"/>
    <w:pPr>
      <w:spacing w:after="0" w:line="240" w:lineRule="auto"/>
      <w:ind w:left="220" w:hanging="220"/>
    </w:pPr>
  </w:style>
  <w:style w:type="paragraph" w:styleId="Ttulodendiceremissivo">
    <w:name w:val="index heading"/>
    <w:basedOn w:val="Ttulo"/>
    <w:rsid w:val="00D42E63"/>
  </w:style>
  <w:style w:type="paragraph" w:styleId="CabealhodoSumrio">
    <w:name w:val="TOC Heading"/>
    <w:basedOn w:val="Ttulo1"/>
    <w:next w:val="Normal"/>
    <w:uiPriority w:val="39"/>
    <w:unhideWhenUsed/>
    <w:qFormat/>
    <w:rsid w:val="00D42E63"/>
    <w:pPr>
      <w:suppressAutoHyphens/>
      <w:spacing w:before="480"/>
      <w:outlineLvl w:val="9"/>
    </w:pPr>
    <w:rPr>
      <w:rFonts w:ascii="Cambria" w:eastAsia="Times New Roman" w:hAnsi="Cambria" w:cs="Times New Roman"/>
      <w:b/>
      <w:bCs/>
      <w:color w:val="365F91"/>
      <w:sz w:val="28"/>
      <w:szCs w:val="28"/>
      <w:lang w:eastAsia="en-US"/>
    </w:rPr>
  </w:style>
  <w:style w:type="paragraph" w:styleId="Sumrio1">
    <w:name w:val="toc 1"/>
    <w:basedOn w:val="Normal"/>
    <w:next w:val="Normal"/>
    <w:autoRedefine/>
    <w:uiPriority w:val="39"/>
    <w:unhideWhenUsed/>
    <w:rsid w:val="00D42E63"/>
    <w:pPr>
      <w:widowControl w:val="0"/>
      <w:suppressAutoHyphens/>
      <w:spacing w:after="100" w:line="240" w:lineRule="auto"/>
      <w:textAlignment w:val="baseline"/>
    </w:pPr>
    <w:rPr>
      <w:rFonts w:ascii="Arial" w:eastAsia="Times New Roman" w:hAnsi="Arial" w:cs="Mangal"/>
      <w:kern w:val="2"/>
      <w:sz w:val="24"/>
      <w:szCs w:val="21"/>
      <w:lang w:eastAsia="zh-CN" w:bidi="hi-IN"/>
    </w:rPr>
  </w:style>
  <w:style w:type="paragraph" w:styleId="Sumrio2">
    <w:name w:val="toc 2"/>
    <w:basedOn w:val="Normal"/>
    <w:next w:val="Normal"/>
    <w:autoRedefine/>
    <w:uiPriority w:val="39"/>
    <w:unhideWhenUsed/>
    <w:rsid w:val="00D42E63"/>
    <w:pPr>
      <w:widowControl w:val="0"/>
      <w:suppressAutoHyphens/>
      <w:spacing w:after="100" w:line="240" w:lineRule="auto"/>
      <w:ind w:left="240"/>
      <w:textAlignment w:val="baseline"/>
    </w:pPr>
    <w:rPr>
      <w:rFonts w:ascii="Arial" w:eastAsia="Times New Roman" w:hAnsi="Arial" w:cs="Mangal"/>
      <w:kern w:val="2"/>
      <w:sz w:val="24"/>
      <w:szCs w:val="21"/>
      <w:lang w:eastAsia="zh-CN" w:bidi="hi-IN"/>
    </w:rPr>
  </w:style>
  <w:style w:type="paragraph" w:styleId="Sumrio3">
    <w:name w:val="toc 3"/>
    <w:basedOn w:val="Normal"/>
    <w:next w:val="Normal"/>
    <w:autoRedefine/>
    <w:uiPriority w:val="39"/>
    <w:unhideWhenUsed/>
    <w:rsid w:val="00D42E63"/>
    <w:pPr>
      <w:widowControl w:val="0"/>
      <w:suppressAutoHyphens/>
      <w:spacing w:after="100" w:line="240" w:lineRule="auto"/>
      <w:ind w:left="480"/>
      <w:textAlignment w:val="baseline"/>
    </w:pPr>
    <w:rPr>
      <w:rFonts w:ascii="Arial" w:eastAsia="Times New Roman" w:hAnsi="Arial" w:cs="Mangal"/>
      <w:kern w:val="2"/>
      <w:sz w:val="24"/>
      <w:szCs w:val="21"/>
      <w:lang w:eastAsia="zh-CN" w:bidi="hi-IN"/>
    </w:rPr>
  </w:style>
  <w:style w:type="paragraph" w:customStyle="1" w:styleId="Recuodecorpodetexto22">
    <w:name w:val="Recuo de corpo de texto 22"/>
    <w:basedOn w:val="Normal"/>
    <w:qFormat/>
    <w:rsid w:val="00D42E63"/>
    <w:pPr>
      <w:suppressAutoHyphens/>
      <w:spacing w:after="0" w:line="240" w:lineRule="auto"/>
      <w:ind w:firstLine="709"/>
      <w:jc w:val="both"/>
    </w:pPr>
    <w:rPr>
      <w:rFonts w:ascii="Arial" w:eastAsia="Times New Roman" w:hAnsi="Arial" w:cs="Times New Roman"/>
      <w:sz w:val="24"/>
      <w:szCs w:val="20"/>
      <w:lang w:eastAsia="ar-SA"/>
    </w:rPr>
  </w:style>
  <w:style w:type="paragraph" w:customStyle="1" w:styleId="compras">
    <w:name w:val="compras"/>
    <w:qFormat/>
    <w:rsid w:val="00D42E63"/>
    <w:pPr>
      <w:suppressAutoHyphens/>
      <w:spacing w:after="0" w:line="240" w:lineRule="auto"/>
      <w:jc w:val="both"/>
    </w:pPr>
    <w:rPr>
      <w:rFonts w:ascii="Times New Roman" w:eastAsia="MS Mincho" w:hAnsi="Times New Roman" w:cs="Times New Roman"/>
      <w:kern w:val="2"/>
      <w:sz w:val="24"/>
      <w:szCs w:val="20"/>
    </w:rPr>
  </w:style>
  <w:style w:type="paragraph" w:customStyle="1" w:styleId="Corpodetexto21">
    <w:name w:val="Corpo de texto 21"/>
    <w:basedOn w:val="Normal"/>
    <w:qFormat/>
    <w:rsid w:val="00D42E63"/>
    <w:pPr>
      <w:suppressAutoHyphens/>
      <w:spacing w:after="0" w:line="240" w:lineRule="auto"/>
      <w:ind w:firstLine="2835"/>
      <w:jc w:val="both"/>
    </w:pPr>
    <w:rPr>
      <w:rFonts w:ascii="Arial" w:eastAsia="Times New Roman" w:hAnsi="Arial" w:cs="Times New Roman"/>
      <w:sz w:val="24"/>
      <w:szCs w:val="20"/>
      <w:lang w:eastAsia="ar-SA"/>
    </w:rPr>
  </w:style>
  <w:style w:type="paragraph" w:customStyle="1" w:styleId="Apendice2">
    <w:name w:val="Apendice 2"/>
    <w:basedOn w:val="Ttulo2"/>
    <w:next w:val="Normal"/>
    <w:qFormat/>
    <w:rsid w:val="00D42E63"/>
    <w:pPr>
      <w:keepLines/>
      <w:numPr>
        <w:ilvl w:val="1"/>
        <w:numId w:val="13"/>
      </w:numPr>
      <w:tabs>
        <w:tab w:val="left" w:pos="720"/>
      </w:tabs>
      <w:suppressAutoHyphens/>
      <w:spacing w:before="120" w:after="120" w:line="276" w:lineRule="auto"/>
      <w:ind w:left="0" w:firstLine="0"/>
    </w:pPr>
    <w:rPr>
      <w:rFonts w:ascii="Times New Roman" w:eastAsia="Arial Unicode MS" w:hAnsi="Times New Roman"/>
      <w:b w:val="0"/>
      <w:kern w:val="2"/>
      <w:szCs w:val="28"/>
      <w:lang w:eastAsia="en-US"/>
    </w:rPr>
  </w:style>
  <w:style w:type="paragraph" w:styleId="TextosemFormatao">
    <w:name w:val="Plain Text"/>
    <w:basedOn w:val="Normal"/>
    <w:link w:val="TextosemFormataoChar"/>
    <w:uiPriority w:val="99"/>
    <w:unhideWhenUsed/>
    <w:qFormat/>
    <w:rsid w:val="00D42E63"/>
    <w:pPr>
      <w:suppressAutoHyphens/>
      <w:spacing w:after="0" w:line="240" w:lineRule="auto"/>
    </w:pPr>
    <w:rPr>
      <w:rFonts w:ascii="Consolas" w:eastAsia="Calibri" w:hAnsi="Consolas"/>
      <w:sz w:val="21"/>
      <w:szCs w:val="21"/>
      <w:lang w:eastAsia="en-US"/>
    </w:rPr>
  </w:style>
  <w:style w:type="character" w:customStyle="1" w:styleId="TextosemFormataoChar1">
    <w:name w:val="Texto sem Formatação Char1"/>
    <w:basedOn w:val="Fontepargpadro"/>
    <w:uiPriority w:val="99"/>
    <w:semiHidden/>
    <w:rsid w:val="00D42E63"/>
    <w:rPr>
      <w:rFonts w:ascii="Consolas" w:hAnsi="Consolas"/>
      <w:sz w:val="21"/>
      <w:szCs w:val="21"/>
    </w:rPr>
  </w:style>
  <w:style w:type="paragraph" w:customStyle="1" w:styleId="Normal-num">
    <w:name w:val="Normal - num"/>
    <w:basedOn w:val="Normal"/>
    <w:qFormat/>
    <w:rsid w:val="00D42E63"/>
    <w:pPr>
      <w:tabs>
        <w:tab w:val="left" w:pos="360"/>
      </w:tabs>
      <w:suppressAutoHyphens/>
      <w:jc w:val="both"/>
    </w:pPr>
    <w:rPr>
      <w:rFonts w:ascii="Arial" w:eastAsia="Calibri" w:hAnsi="Arial" w:cs="Arial"/>
      <w:kern w:val="2"/>
      <w:sz w:val="18"/>
      <w:szCs w:val="24"/>
      <w:lang w:eastAsia="ar-SA"/>
    </w:rPr>
  </w:style>
  <w:style w:type="paragraph" w:customStyle="1" w:styleId="LetrasMultinvel">
    <w:name w:val="Letras Multinível"/>
    <w:basedOn w:val="Corpodetexto"/>
    <w:qFormat/>
    <w:rsid w:val="00D42E63"/>
    <w:pPr>
      <w:tabs>
        <w:tab w:val="left" w:pos="284"/>
      </w:tabs>
      <w:suppressAutoHyphens/>
      <w:spacing w:after="120"/>
      <w:jc w:val="both"/>
    </w:pPr>
    <w:rPr>
      <w:rFonts w:ascii="Times New Roman" w:hAnsi="Times New Roman" w:cs="Times New Roman"/>
      <w:lang w:eastAsia="ar-SA"/>
    </w:rPr>
  </w:style>
  <w:style w:type="paragraph" w:customStyle="1" w:styleId="Textodenotaderodap1">
    <w:name w:val="Texto de nota de rodapé1"/>
    <w:basedOn w:val="Normal"/>
    <w:link w:val="TextodenotaderodapChar"/>
    <w:uiPriority w:val="99"/>
    <w:qFormat/>
    <w:rsid w:val="00D42E63"/>
    <w:pPr>
      <w:suppressAutoHyphens/>
      <w:spacing w:after="0" w:line="360" w:lineRule="auto"/>
      <w:jc w:val="both"/>
    </w:pPr>
    <w:rPr>
      <w:rFonts w:eastAsia="Calibri"/>
      <w:lang w:eastAsia="en-US"/>
    </w:rPr>
  </w:style>
  <w:style w:type="paragraph" w:customStyle="1" w:styleId="Padro">
    <w:name w:val="Padrão"/>
    <w:qFormat/>
    <w:rsid w:val="00D42E63"/>
    <w:pPr>
      <w:suppressAutoHyphens/>
      <w:jc w:val="center"/>
    </w:pPr>
    <w:rPr>
      <w:rFonts w:ascii="Calibri" w:eastAsia="Calibri" w:hAnsi="Calibri" w:cs="Times New Roman"/>
      <w:lang w:eastAsia="en-US"/>
    </w:rPr>
  </w:style>
  <w:style w:type="paragraph" w:customStyle="1" w:styleId="Normal1">
    <w:name w:val="Normal1"/>
    <w:qFormat/>
    <w:rsid w:val="00D42E63"/>
    <w:pPr>
      <w:suppressAutoHyphens/>
      <w:spacing w:after="0" w:line="100" w:lineRule="atLeast"/>
    </w:pPr>
    <w:rPr>
      <w:rFonts w:ascii="DKNKFM+ArialNarrow" w:eastAsia="Times New Roman" w:hAnsi="DKNKFM+ArialNarrow" w:cs="DKNKFM+ArialNarrow"/>
      <w:color w:val="000000"/>
      <w:kern w:val="2"/>
      <w:sz w:val="24"/>
      <w:szCs w:val="24"/>
    </w:rPr>
  </w:style>
  <w:style w:type="paragraph" w:customStyle="1" w:styleId="Corpodetexto31">
    <w:name w:val="Corpo de texto 31"/>
    <w:basedOn w:val="Normal"/>
    <w:qFormat/>
    <w:rsid w:val="00D42E63"/>
    <w:pPr>
      <w:suppressAutoHyphens/>
      <w:spacing w:after="0" w:line="100" w:lineRule="atLeast"/>
      <w:jc w:val="both"/>
    </w:pPr>
    <w:rPr>
      <w:rFonts w:ascii="Arial" w:eastAsia="Times New Roman" w:hAnsi="Arial" w:cs="Arial"/>
      <w:color w:val="000000"/>
      <w:kern w:val="2"/>
      <w:szCs w:val="23"/>
    </w:rPr>
  </w:style>
  <w:style w:type="paragraph" w:customStyle="1" w:styleId="ParagPB">
    <w:name w:val="Parag PB"/>
    <w:basedOn w:val="Normal"/>
    <w:qFormat/>
    <w:rsid w:val="00D42E63"/>
    <w:pPr>
      <w:suppressAutoHyphens/>
      <w:spacing w:before="120" w:after="0" w:line="100" w:lineRule="atLeast"/>
      <w:ind w:firstLine="1134"/>
      <w:jc w:val="both"/>
    </w:pPr>
    <w:rPr>
      <w:rFonts w:ascii="Times New Roman" w:eastAsia="Times New Roman" w:hAnsi="Times New Roman" w:cs="Times New Roman"/>
      <w:kern w:val="2"/>
      <w:sz w:val="20"/>
      <w:szCs w:val="20"/>
    </w:rPr>
  </w:style>
  <w:style w:type="paragraph" w:customStyle="1" w:styleId="TextosemFormatao1">
    <w:name w:val="Texto sem Formatação1"/>
    <w:basedOn w:val="Normal"/>
    <w:qFormat/>
    <w:rsid w:val="00D42E63"/>
    <w:pPr>
      <w:suppressAutoHyphens/>
      <w:spacing w:after="0" w:line="100" w:lineRule="atLeast"/>
    </w:pPr>
    <w:rPr>
      <w:rFonts w:ascii="Courier New" w:eastAsia="Times New Roman" w:hAnsi="Courier New" w:cs="Courier New"/>
      <w:kern w:val="2"/>
      <w:sz w:val="20"/>
      <w:szCs w:val="20"/>
      <w:lang w:eastAsia="zh-CN"/>
    </w:rPr>
  </w:style>
  <w:style w:type="paragraph" w:customStyle="1" w:styleId="PargrafodaLista1">
    <w:name w:val="Parágrafo da Lista1"/>
    <w:basedOn w:val="Normal"/>
    <w:qFormat/>
    <w:rsid w:val="00D42E63"/>
    <w:pPr>
      <w:suppressAutoHyphens/>
      <w:spacing w:after="0" w:line="100" w:lineRule="atLeast"/>
      <w:ind w:left="720"/>
      <w:contextualSpacing/>
    </w:pPr>
    <w:rPr>
      <w:rFonts w:ascii="Times New Roman" w:eastAsia="Times New Roman" w:hAnsi="Times New Roman" w:cs="Times New Roman"/>
      <w:kern w:val="2"/>
      <w:sz w:val="24"/>
      <w:szCs w:val="24"/>
    </w:rPr>
  </w:style>
  <w:style w:type="paragraph" w:customStyle="1" w:styleId="Clusula">
    <w:name w:val="Cláusula"/>
    <w:qFormat/>
    <w:rsid w:val="00D42E63"/>
    <w:pPr>
      <w:widowControl w:val="0"/>
      <w:suppressAutoHyphens/>
      <w:spacing w:after="0" w:line="240" w:lineRule="auto"/>
      <w:ind w:left="86" w:right="43" w:firstLine="432"/>
    </w:pPr>
    <w:rPr>
      <w:rFonts w:ascii="Arial" w:eastAsia="Times New Roman" w:hAnsi="Arial" w:cs="Times New Roman"/>
      <w:color w:val="000000"/>
      <w:sz w:val="18"/>
      <w:szCs w:val="20"/>
      <w:lang w:eastAsia="ar-SA"/>
    </w:rPr>
  </w:style>
  <w:style w:type="paragraph" w:customStyle="1" w:styleId="ParaPrinc">
    <w:name w:val="ParaPrinc"/>
    <w:basedOn w:val="Normal"/>
    <w:qFormat/>
    <w:rsid w:val="00D42E63"/>
    <w:pPr>
      <w:widowControl w:val="0"/>
      <w:suppressAutoHyphens/>
      <w:snapToGrid w:val="0"/>
      <w:spacing w:after="0" w:line="240" w:lineRule="auto"/>
      <w:jc w:val="both"/>
    </w:pPr>
    <w:rPr>
      <w:rFonts w:ascii="Book Antiqua" w:eastAsia="Times New Roman" w:hAnsi="Book Antiqua" w:cs="Times New Roman"/>
      <w:sz w:val="24"/>
      <w:szCs w:val="20"/>
      <w:lang w:val="en-AU"/>
    </w:rPr>
  </w:style>
  <w:style w:type="paragraph" w:customStyle="1" w:styleId="FooterFirst">
    <w:name w:val="Footer First"/>
    <w:basedOn w:val="Rodap"/>
    <w:qFormat/>
    <w:rsid w:val="00D42E63"/>
    <w:pPr>
      <w:tabs>
        <w:tab w:val="clear" w:pos="4252"/>
        <w:tab w:val="clear" w:pos="8504"/>
        <w:tab w:val="center" w:pos="4419"/>
        <w:tab w:val="right" w:pos="8838"/>
      </w:tabs>
      <w:suppressAutoHyphens/>
    </w:pPr>
    <w:rPr>
      <w:rFonts w:ascii="Times New Roman" w:eastAsia="Times New Roman" w:hAnsi="Times New Roman" w:cs="Times New Roman"/>
      <w:sz w:val="20"/>
      <w:szCs w:val="20"/>
    </w:rPr>
  </w:style>
  <w:style w:type="paragraph" w:styleId="Recuodecorpodetexto2">
    <w:name w:val="Body Text Indent 2"/>
    <w:basedOn w:val="Normal"/>
    <w:link w:val="Recuodecorpodetexto2Char"/>
    <w:uiPriority w:val="99"/>
    <w:semiHidden/>
    <w:unhideWhenUsed/>
    <w:qFormat/>
    <w:rsid w:val="00D42E63"/>
    <w:pPr>
      <w:suppressAutoHyphens/>
      <w:spacing w:after="120" w:line="480" w:lineRule="auto"/>
      <w:ind w:left="283"/>
    </w:pPr>
  </w:style>
  <w:style w:type="character" w:customStyle="1" w:styleId="Recuodecorpodetexto2Char1">
    <w:name w:val="Recuo de corpo de texto 2 Char1"/>
    <w:basedOn w:val="Fontepargpadro"/>
    <w:uiPriority w:val="99"/>
    <w:semiHidden/>
    <w:rsid w:val="00D42E63"/>
  </w:style>
  <w:style w:type="paragraph" w:customStyle="1" w:styleId="Corponico">
    <w:name w:val="Corpo único"/>
    <w:basedOn w:val="Normal"/>
    <w:qFormat/>
    <w:rsid w:val="00D42E63"/>
    <w:pPr>
      <w:suppressAutoHyphens/>
      <w:spacing w:after="240" w:line="240" w:lineRule="auto"/>
      <w:jc w:val="both"/>
    </w:pPr>
    <w:rPr>
      <w:rFonts w:ascii="Times New Roman" w:eastAsia="Times New Roman" w:hAnsi="Times New Roman" w:cs="Times New Roman"/>
      <w:sz w:val="24"/>
      <w:szCs w:val="20"/>
    </w:rPr>
  </w:style>
  <w:style w:type="paragraph" w:customStyle="1" w:styleId="Recuodecorpodetexto31">
    <w:name w:val="Recuo de corpo de texto 31"/>
    <w:basedOn w:val="Normal"/>
    <w:qFormat/>
    <w:rsid w:val="00D42E63"/>
    <w:pPr>
      <w:widowControl w:val="0"/>
      <w:tabs>
        <w:tab w:val="left" w:pos="1701"/>
      </w:tabs>
      <w:suppressAutoHyphens/>
      <w:spacing w:after="0" w:line="240" w:lineRule="auto"/>
      <w:ind w:firstLine="720"/>
      <w:jc w:val="both"/>
    </w:pPr>
    <w:rPr>
      <w:rFonts w:ascii="Arial" w:eastAsia="Lucida Sans Unicode" w:hAnsi="Arial" w:cs="Arial"/>
      <w:kern w:val="2"/>
      <w:szCs w:val="24"/>
    </w:rPr>
  </w:style>
  <w:style w:type="paragraph" w:customStyle="1" w:styleId="PargrafoNormal">
    <w:name w:val="Parágrafo Normal"/>
    <w:basedOn w:val="Normal"/>
    <w:uiPriority w:val="99"/>
    <w:qFormat/>
    <w:rsid w:val="00D42E63"/>
    <w:pPr>
      <w:suppressAutoHyphens/>
      <w:spacing w:after="120" w:line="240" w:lineRule="auto"/>
      <w:jc w:val="both"/>
    </w:pPr>
    <w:rPr>
      <w:rFonts w:ascii="Times New Roman" w:eastAsia="Times New Roman" w:hAnsi="Times New Roman" w:cs="Times New Roman"/>
      <w:sz w:val="24"/>
      <w:szCs w:val="24"/>
    </w:rPr>
  </w:style>
  <w:style w:type="paragraph" w:customStyle="1" w:styleId="ANEXO-Ttulo">
    <w:name w:val="ANEXO - Título"/>
    <w:basedOn w:val="Ttulo1"/>
    <w:uiPriority w:val="99"/>
    <w:qFormat/>
    <w:rsid w:val="00D42E63"/>
    <w:pPr>
      <w:keepLines w:val="0"/>
      <w:suppressAutoHyphens/>
      <w:spacing w:before="120" w:after="240"/>
      <w:jc w:val="center"/>
    </w:pPr>
    <w:rPr>
      <w:rFonts w:ascii="Times New Roman" w:eastAsia="Times New Roman" w:hAnsi="Times New Roman" w:cs="Times New Roman"/>
      <w:b/>
      <w:bCs/>
      <w:i/>
      <w:iCs/>
      <w:color w:val="auto"/>
      <w:lang w:eastAsia="en-US"/>
    </w:rPr>
  </w:style>
  <w:style w:type="paragraph" w:customStyle="1" w:styleId="ANEXO-Rtulo">
    <w:name w:val="ANEXO - Rótulo"/>
    <w:basedOn w:val="Normal"/>
    <w:uiPriority w:val="99"/>
    <w:qFormat/>
    <w:rsid w:val="00D42E63"/>
    <w:pPr>
      <w:suppressAutoHyphens/>
      <w:spacing w:before="120" w:after="240" w:line="240" w:lineRule="auto"/>
      <w:jc w:val="center"/>
    </w:pPr>
    <w:rPr>
      <w:rFonts w:ascii="Times New Roman" w:eastAsia="Times New Roman" w:hAnsi="Times New Roman" w:cs="Times New Roman"/>
      <w:b/>
      <w:bCs/>
      <w:sz w:val="24"/>
      <w:szCs w:val="24"/>
    </w:rPr>
  </w:style>
  <w:style w:type="paragraph" w:customStyle="1" w:styleId="Anexo-Subttulo">
    <w:name w:val="Anexo - Subtítulo"/>
    <w:basedOn w:val="Normal"/>
    <w:uiPriority w:val="99"/>
    <w:qFormat/>
    <w:rsid w:val="00D42E63"/>
    <w:pPr>
      <w:suppressAutoHyphens/>
      <w:spacing w:before="120" w:after="480" w:line="240" w:lineRule="auto"/>
      <w:jc w:val="center"/>
    </w:pPr>
    <w:rPr>
      <w:rFonts w:ascii="Times New Roman" w:eastAsia="Times New Roman" w:hAnsi="Times New Roman" w:cs="Times New Roman"/>
      <w:b/>
      <w:bCs/>
      <w:sz w:val="24"/>
      <w:szCs w:val="24"/>
    </w:rPr>
  </w:style>
  <w:style w:type="paragraph" w:customStyle="1" w:styleId="LocaleData">
    <w:name w:val="Local e Data"/>
    <w:basedOn w:val="Normal"/>
    <w:uiPriority w:val="99"/>
    <w:qFormat/>
    <w:rsid w:val="00D42E63"/>
    <w:pPr>
      <w:suppressAutoHyphens/>
      <w:spacing w:before="720" w:after="720" w:line="240" w:lineRule="auto"/>
      <w:jc w:val="both"/>
    </w:pPr>
    <w:rPr>
      <w:rFonts w:ascii="Times New Roman" w:eastAsia="Times New Roman" w:hAnsi="Times New Roman" w:cs="Times New Roman"/>
      <w:sz w:val="24"/>
      <w:szCs w:val="24"/>
    </w:rPr>
  </w:style>
  <w:style w:type="paragraph" w:customStyle="1" w:styleId="Dataeassinatura">
    <w:name w:val="Data e assinatura"/>
    <w:basedOn w:val="Normal"/>
    <w:uiPriority w:val="99"/>
    <w:qFormat/>
    <w:rsid w:val="00D42E63"/>
    <w:pPr>
      <w:suppressAutoHyphens/>
      <w:spacing w:before="720" w:after="720" w:line="240" w:lineRule="auto"/>
      <w:jc w:val="both"/>
    </w:pPr>
    <w:rPr>
      <w:rFonts w:ascii="Times New Roman" w:eastAsia="Times New Roman" w:hAnsi="Times New Roman" w:cs="Times New Roman"/>
      <w:sz w:val="24"/>
      <w:szCs w:val="24"/>
    </w:rPr>
  </w:style>
  <w:style w:type="paragraph" w:customStyle="1" w:styleId="paragrafo">
    <w:name w:val="paragrafo"/>
    <w:basedOn w:val="Normal"/>
    <w:qFormat/>
    <w:rsid w:val="00D42E63"/>
    <w:pPr>
      <w:tabs>
        <w:tab w:val="left" w:pos="1418"/>
      </w:tabs>
      <w:suppressAutoHyphens/>
      <w:spacing w:after="120"/>
      <w:ind w:firstLine="851"/>
      <w:jc w:val="both"/>
    </w:pPr>
    <w:rPr>
      <w:rFonts w:ascii="Arial" w:eastAsia="Times New Roman" w:hAnsi="Arial" w:cs="Times New Roman"/>
      <w:sz w:val="24"/>
      <w:szCs w:val="20"/>
    </w:rPr>
  </w:style>
  <w:style w:type="paragraph" w:customStyle="1" w:styleId="Ttulo21">
    <w:name w:val="Título 21"/>
    <w:basedOn w:val="Standard"/>
    <w:next w:val="Standard"/>
    <w:uiPriority w:val="1"/>
    <w:qFormat/>
    <w:rsid w:val="00D42E63"/>
    <w:pPr>
      <w:keepNext/>
      <w:widowControl w:val="0"/>
      <w:tabs>
        <w:tab w:val="clear" w:pos="2268"/>
      </w:tabs>
      <w:spacing w:before="0" w:after="0"/>
      <w:outlineLvl w:val="1"/>
    </w:pPr>
    <w:rPr>
      <w:rFonts w:ascii="Times New Roman" w:eastAsia="Arial Unicode MS" w:hAnsi="Times New Roman" w:cs="Tahoma"/>
      <w:b/>
      <w:bCs/>
      <w:szCs w:val="24"/>
      <w:lang w:eastAsia="pt-BR"/>
    </w:rPr>
  </w:style>
  <w:style w:type="paragraph" w:customStyle="1" w:styleId="Normal12pt">
    <w:name w:val="Normal + 12 pt"/>
    <w:basedOn w:val="Normal"/>
    <w:qFormat/>
    <w:rsid w:val="00D42E63"/>
    <w:pPr>
      <w:suppressAutoHyphens/>
      <w:spacing w:after="0" w:line="240" w:lineRule="auto"/>
      <w:jc w:val="both"/>
    </w:pPr>
    <w:rPr>
      <w:rFonts w:ascii="Times New Roman" w:eastAsia="Times New Roman" w:hAnsi="Times New Roman" w:cs="Times New Roman"/>
      <w:sz w:val="24"/>
      <w:szCs w:val="24"/>
    </w:rPr>
  </w:style>
  <w:style w:type="paragraph" w:customStyle="1" w:styleId="xl123">
    <w:name w:val="xl123"/>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color w:val="0000FF"/>
      <w:sz w:val="18"/>
      <w:szCs w:val="18"/>
    </w:rPr>
  </w:style>
  <w:style w:type="paragraph" w:customStyle="1" w:styleId="xl124">
    <w:name w:val="xl124"/>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both"/>
      <w:textAlignment w:val="center"/>
    </w:pPr>
    <w:rPr>
      <w:rFonts w:ascii="Garamond" w:eastAsia="Times New Roman" w:hAnsi="Garamond" w:cs="Times New Roman"/>
      <w:b/>
      <w:bCs/>
      <w:color w:val="0000FF"/>
      <w:sz w:val="18"/>
      <w:szCs w:val="18"/>
    </w:rPr>
  </w:style>
  <w:style w:type="paragraph" w:customStyle="1" w:styleId="xl125">
    <w:name w:val="xl125"/>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Garamond" w:eastAsia="Times New Roman" w:hAnsi="Garamond" w:cs="Times New Roman"/>
      <w:b/>
      <w:bCs/>
      <w:color w:val="0000FF"/>
      <w:sz w:val="18"/>
      <w:szCs w:val="18"/>
    </w:rPr>
  </w:style>
  <w:style w:type="paragraph" w:customStyle="1" w:styleId="xl126">
    <w:name w:val="xl126"/>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Garamond" w:eastAsia="Times New Roman" w:hAnsi="Garamond" w:cs="Times New Roman"/>
      <w:b/>
      <w:bCs/>
      <w:color w:val="0000FF"/>
      <w:sz w:val="18"/>
      <w:szCs w:val="18"/>
    </w:rPr>
  </w:style>
  <w:style w:type="paragraph" w:customStyle="1" w:styleId="xl127">
    <w:name w:val="xl127"/>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Garamond" w:eastAsia="Times New Roman" w:hAnsi="Garamond" w:cs="Times New Roman"/>
      <w:sz w:val="18"/>
      <w:szCs w:val="18"/>
    </w:rPr>
  </w:style>
  <w:style w:type="paragraph" w:customStyle="1" w:styleId="xl128">
    <w:name w:val="xl128"/>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sz w:val="18"/>
      <w:szCs w:val="18"/>
    </w:rPr>
  </w:style>
  <w:style w:type="paragraph" w:customStyle="1" w:styleId="xl129">
    <w:name w:val="xl129"/>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both"/>
      <w:textAlignment w:val="center"/>
    </w:pPr>
    <w:rPr>
      <w:rFonts w:ascii="Garamond" w:eastAsia="Times New Roman" w:hAnsi="Garamond" w:cs="Times New Roman"/>
      <w:b/>
      <w:bCs/>
      <w:sz w:val="18"/>
      <w:szCs w:val="18"/>
    </w:rPr>
  </w:style>
  <w:style w:type="paragraph" w:customStyle="1" w:styleId="xl130">
    <w:name w:val="xl130"/>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Garamond" w:eastAsia="Times New Roman" w:hAnsi="Garamond" w:cs="Times New Roman"/>
      <w:b/>
      <w:bCs/>
      <w:sz w:val="18"/>
      <w:szCs w:val="18"/>
    </w:rPr>
  </w:style>
  <w:style w:type="paragraph" w:customStyle="1" w:styleId="xl131">
    <w:name w:val="xl131"/>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Garamond" w:eastAsia="Times New Roman" w:hAnsi="Garamond" w:cs="Times New Roman"/>
      <w:b/>
      <w:bCs/>
      <w:sz w:val="18"/>
      <w:szCs w:val="18"/>
    </w:rPr>
  </w:style>
  <w:style w:type="paragraph" w:customStyle="1" w:styleId="xl132">
    <w:name w:val="xl132"/>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sz w:val="18"/>
      <w:szCs w:val="18"/>
    </w:rPr>
  </w:style>
  <w:style w:type="paragraph" w:customStyle="1" w:styleId="xl133">
    <w:name w:val="xl133"/>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both"/>
      <w:textAlignment w:val="center"/>
    </w:pPr>
    <w:rPr>
      <w:rFonts w:ascii="Garamond" w:eastAsia="Times New Roman" w:hAnsi="Garamond" w:cs="Times New Roman"/>
      <w:sz w:val="18"/>
      <w:szCs w:val="18"/>
    </w:rPr>
  </w:style>
  <w:style w:type="paragraph" w:customStyle="1" w:styleId="xl134">
    <w:name w:val="xl134"/>
    <w:basedOn w:val="Normal"/>
    <w:qFormat/>
    <w:rsid w:val="00D42E63"/>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sz w:val="18"/>
      <w:szCs w:val="18"/>
    </w:rPr>
  </w:style>
  <w:style w:type="paragraph" w:customStyle="1" w:styleId="xl135">
    <w:name w:val="xl135"/>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jc w:val="center"/>
      <w:textAlignment w:val="center"/>
    </w:pPr>
    <w:rPr>
      <w:rFonts w:ascii="Garamond" w:eastAsia="Times New Roman" w:hAnsi="Garamond" w:cs="Times New Roman"/>
      <w:b/>
      <w:bCs/>
      <w:color w:val="008000"/>
      <w:sz w:val="18"/>
      <w:szCs w:val="18"/>
    </w:rPr>
  </w:style>
  <w:style w:type="paragraph" w:customStyle="1" w:styleId="xl136">
    <w:name w:val="xl136"/>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jc w:val="both"/>
      <w:textAlignment w:val="center"/>
    </w:pPr>
    <w:rPr>
      <w:rFonts w:ascii="Garamond" w:eastAsia="Times New Roman" w:hAnsi="Garamond" w:cs="Times New Roman"/>
      <w:b/>
      <w:bCs/>
      <w:color w:val="008000"/>
      <w:sz w:val="18"/>
      <w:szCs w:val="18"/>
    </w:rPr>
  </w:style>
  <w:style w:type="paragraph" w:customStyle="1" w:styleId="xl137">
    <w:name w:val="xl137"/>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textAlignment w:val="center"/>
    </w:pPr>
    <w:rPr>
      <w:rFonts w:ascii="Garamond" w:eastAsia="Times New Roman" w:hAnsi="Garamond" w:cs="Times New Roman"/>
      <w:b/>
      <w:bCs/>
      <w:color w:val="008000"/>
      <w:sz w:val="18"/>
      <w:szCs w:val="18"/>
    </w:rPr>
  </w:style>
  <w:style w:type="paragraph" w:customStyle="1" w:styleId="xl138">
    <w:name w:val="xl138"/>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textAlignment w:val="center"/>
    </w:pPr>
    <w:rPr>
      <w:rFonts w:ascii="Garamond" w:eastAsia="Times New Roman" w:hAnsi="Garamond" w:cs="Times New Roman"/>
      <w:b/>
      <w:bCs/>
      <w:color w:val="008000"/>
      <w:sz w:val="18"/>
      <w:szCs w:val="18"/>
    </w:rPr>
  </w:style>
  <w:style w:type="paragraph" w:customStyle="1" w:styleId="xl139">
    <w:name w:val="xl139"/>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textAlignment w:val="center"/>
    </w:pPr>
    <w:rPr>
      <w:rFonts w:ascii="Garamond" w:eastAsia="Times New Roman" w:hAnsi="Garamond" w:cs="Times New Roman"/>
      <w:color w:val="008000"/>
      <w:sz w:val="18"/>
      <w:szCs w:val="18"/>
    </w:rPr>
  </w:style>
  <w:style w:type="paragraph" w:customStyle="1" w:styleId="xl140">
    <w:name w:val="xl140"/>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jc w:val="center"/>
      <w:textAlignment w:val="center"/>
    </w:pPr>
    <w:rPr>
      <w:rFonts w:ascii="Garamond" w:eastAsia="Times New Roman" w:hAnsi="Garamond" w:cs="Times New Roman"/>
      <w:sz w:val="18"/>
      <w:szCs w:val="18"/>
    </w:rPr>
  </w:style>
  <w:style w:type="paragraph" w:customStyle="1" w:styleId="xl141">
    <w:name w:val="xl141"/>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jc w:val="both"/>
      <w:textAlignment w:val="center"/>
    </w:pPr>
    <w:rPr>
      <w:rFonts w:ascii="Garamond" w:eastAsia="Times New Roman" w:hAnsi="Garamond" w:cs="Times New Roman"/>
      <w:sz w:val="18"/>
      <w:szCs w:val="18"/>
    </w:rPr>
  </w:style>
  <w:style w:type="paragraph" w:customStyle="1" w:styleId="xl142">
    <w:name w:val="xl142"/>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jc w:val="center"/>
      <w:textAlignment w:val="center"/>
    </w:pPr>
    <w:rPr>
      <w:rFonts w:ascii="Garamond" w:eastAsia="Times New Roman" w:hAnsi="Garamond" w:cs="Times New Roman"/>
      <w:sz w:val="18"/>
      <w:szCs w:val="18"/>
    </w:rPr>
  </w:style>
  <w:style w:type="paragraph" w:customStyle="1" w:styleId="xl143">
    <w:name w:val="xl143"/>
    <w:basedOn w:val="Normal"/>
    <w:qFormat/>
    <w:rsid w:val="00D42E63"/>
    <w:pPr>
      <w:pBdr>
        <w:top w:val="single" w:sz="4" w:space="0" w:color="000000"/>
        <w:left w:val="single" w:sz="4" w:space="0" w:color="000000"/>
        <w:bottom w:val="single" w:sz="4" w:space="0" w:color="000000"/>
        <w:right w:val="single" w:sz="4" w:space="0" w:color="000000"/>
      </w:pBdr>
      <w:shd w:val="clear" w:color="auto" w:fill="CCFFFF"/>
      <w:suppressAutoHyphens/>
      <w:spacing w:beforeAutospacing="1" w:afterAutospacing="1" w:line="240" w:lineRule="auto"/>
      <w:textAlignment w:val="center"/>
    </w:pPr>
    <w:rPr>
      <w:rFonts w:ascii="Garamond" w:eastAsia="Times New Roman" w:hAnsi="Garamond" w:cs="Times New Roman"/>
      <w:sz w:val="18"/>
      <w:szCs w:val="18"/>
    </w:rPr>
  </w:style>
  <w:style w:type="paragraph" w:customStyle="1" w:styleId="xl144">
    <w:name w:val="xl144"/>
    <w:basedOn w:val="Normal"/>
    <w:qFormat/>
    <w:rsid w:val="00D42E63"/>
    <w:pPr>
      <w:pBdr>
        <w:top w:val="single" w:sz="4" w:space="0" w:color="000000"/>
        <w:left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sz w:val="18"/>
      <w:szCs w:val="18"/>
    </w:rPr>
  </w:style>
  <w:style w:type="paragraph" w:customStyle="1" w:styleId="xl145">
    <w:name w:val="xl145"/>
    <w:basedOn w:val="Normal"/>
    <w:qFormat/>
    <w:rsid w:val="00D42E63"/>
    <w:pPr>
      <w:pBdr>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sz w:val="18"/>
      <w:szCs w:val="18"/>
    </w:rPr>
  </w:style>
  <w:style w:type="paragraph" w:customStyle="1" w:styleId="xl146">
    <w:name w:val="xl146"/>
    <w:basedOn w:val="Normal"/>
    <w:qFormat/>
    <w:rsid w:val="00D42E63"/>
    <w:pPr>
      <w:pBdr>
        <w:top w:val="single" w:sz="4" w:space="0" w:color="000000"/>
        <w:left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sz w:val="18"/>
      <w:szCs w:val="18"/>
    </w:rPr>
  </w:style>
  <w:style w:type="paragraph" w:customStyle="1" w:styleId="xl147">
    <w:name w:val="xl147"/>
    <w:basedOn w:val="Normal"/>
    <w:qFormat/>
    <w:rsid w:val="00D42E63"/>
    <w:pPr>
      <w:pBdr>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Garamond" w:eastAsia="Times New Roman" w:hAnsi="Garamond" w:cs="Times New Roman"/>
      <w:b/>
      <w:bCs/>
      <w:sz w:val="18"/>
      <w:szCs w:val="18"/>
    </w:rPr>
  </w:style>
  <w:style w:type="paragraph" w:customStyle="1" w:styleId="EDITAL">
    <w:name w:val="EDITAL"/>
    <w:basedOn w:val="Normal"/>
    <w:qFormat/>
    <w:rsid w:val="00D42E63"/>
    <w:pPr>
      <w:suppressAutoHyphens/>
      <w:spacing w:after="0" w:line="240" w:lineRule="auto"/>
      <w:ind w:left="288" w:right="288" w:firstLine="288"/>
      <w:jc w:val="both"/>
    </w:pPr>
    <w:rPr>
      <w:rFonts w:ascii="Times New Roman" w:eastAsia="Times New Roman" w:hAnsi="Times New Roman" w:cs="Times New Roman"/>
      <w:sz w:val="24"/>
      <w:szCs w:val="20"/>
    </w:rPr>
  </w:style>
  <w:style w:type="paragraph" w:customStyle="1" w:styleId="A200306">
    <w:name w:val="_A200306"/>
    <w:basedOn w:val="Normal"/>
    <w:qFormat/>
    <w:rsid w:val="00D42E63"/>
    <w:pPr>
      <w:suppressAutoHyphens/>
      <w:spacing w:after="0" w:line="240" w:lineRule="auto"/>
      <w:ind w:left="288" w:right="288" w:firstLine="2736"/>
      <w:jc w:val="both"/>
    </w:pPr>
    <w:rPr>
      <w:rFonts w:ascii="Times New Roman" w:eastAsia="Times New Roman" w:hAnsi="Times New Roman" w:cs="Times New Roman"/>
      <w:sz w:val="24"/>
      <w:szCs w:val="20"/>
    </w:rPr>
  </w:style>
  <w:style w:type="paragraph" w:styleId="Cabealhodamensagem">
    <w:name w:val="Message Header"/>
    <w:basedOn w:val="Normal"/>
    <w:link w:val="CabealhodamensagemChar"/>
    <w:uiPriority w:val="99"/>
    <w:qFormat/>
    <w:rsid w:val="00D42E63"/>
    <w:pPr>
      <w:pBdr>
        <w:top w:val="single" w:sz="6" w:space="1" w:color="000000"/>
        <w:left w:val="single" w:sz="6" w:space="1" w:color="000000"/>
        <w:bottom w:val="single" w:sz="6" w:space="1" w:color="000000"/>
        <w:right w:val="single" w:sz="6" w:space="1" w:color="000000"/>
      </w:pBdr>
      <w:shd w:val="pct20" w:color="auto" w:fill="auto"/>
      <w:suppressAutoHyphens/>
      <w:ind w:left="1134" w:hanging="1134"/>
    </w:pPr>
    <w:rPr>
      <w:rFonts w:ascii="Arial" w:eastAsia="Calibri" w:hAnsi="Arial" w:cs="Arial"/>
      <w:sz w:val="24"/>
      <w:szCs w:val="24"/>
      <w:lang w:eastAsia="en-US"/>
    </w:rPr>
  </w:style>
  <w:style w:type="character" w:customStyle="1" w:styleId="CabealhodamensagemChar1">
    <w:name w:val="Cabeçalho da mensagem Char1"/>
    <w:basedOn w:val="Fontepargpadro"/>
    <w:uiPriority w:val="99"/>
    <w:semiHidden/>
    <w:rsid w:val="00D42E63"/>
    <w:rPr>
      <w:rFonts w:asciiTheme="majorHAnsi" w:eastAsiaTheme="majorEastAsia" w:hAnsiTheme="majorHAnsi" w:cstheme="majorBidi"/>
      <w:sz w:val="24"/>
      <w:szCs w:val="24"/>
      <w:shd w:val="pct20" w:color="auto" w:fill="auto"/>
    </w:rPr>
  </w:style>
  <w:style w:type="paragraph" w:customStyle="1" w:styleId="Convnio">
    <w:name w:val="Convênio"/>
    <w:basedOn w:val="PargrafodaLista"/>
    <w:link w:val="ConvnioChar"/>
    <w:qFormat/>
    <w:rsid w:val="00D42E63"/>
    <w:pPr>
      <w:suppressAutoHyphens/>
      <w:spacing w:before="80" w:after="80"/>
      <w:ind w:left="360" w:hanging="360"/>
      <w:contextualSpacing w:val="0"/>
      <w:jc w:val="both"/>
      <w:outlineLvl w:val="0"/>
    </w:pPr>
    <w:rPr>
      <w:rFonts w:ascii="Verdana" w:eastAsia="Calibri" w:hAnsi="Verdana" w:cs="Tahoma"/>
      <w:lang w:eastAsia="en-US"/>
    </w:rPr>
  </w:style>
  <w:style w:type="paragraph" w:customStyle="1" w:styleId="Identificao">
    <w:name w:val="Identificação"/>
    <w:basedOn w:val="Normal"/>
    <w:qFormat/>
    <w:rsid w:val="00D42E63"/>
    <w:pPr>
      <w:suppressAutoHyphens/>
      <w:spacing w:after="0" w:line="240" w:lineRule="auto"/>
    </w:pPr>
    <w:rPr>
      <w:rFonts w:ascii="Arial" w:eastAsia="Times New Roman" w:hAnsi="Arial" w:cs="Times New Roman"/>
      <w:sz w:val="24"/>
      <w:szCs w:val="20"/>
      <w:lang w:eastAsia="ar-SA"/>
    </w:rPr>
  </w:style>
  <w:style w:type="paragraph" w:customStyle="1" w:styleId="Ttuloprincipal">
    <w:name w:val="Título principal"/>
    <w:basedOn w:val="Padro"/>
    <w:next w:val="Subttulo"/>
    <w:qFormat/>
    <w:rsid w:val="00D42E63"/>
    <w:rPr>
      <w:rFonts w:ascii="Arial" w:eastAsia="Times New Roman" w:hAnsi="Arial"/>
      <w:b/>
      <w:bCs/>
      <w:sz w:val="24"/>
      <w:szCs w:val="20"/>
      <w:lang w:eastAsia="pt-BR"/>
    </w:rPr>
  </w:style>
  <w:style w:type="paragraph" w:customStyle="1" w:styleId="CharCharChar">
    <w:name w:val="Char Char Char"/>
    <w:basedOn w:val="Normal"/>
    <w:qFormat/>
    <w:rsid w:val="00D42E63"/>
    <w:pPr>
      <w:suppressAutoHyphens/>
      <w:spacing w:after="160" w:line="240" w:lineRule="exact"/>
    </w:pPr>
    <w:rPr>
      <w:rFonts w:ascii="Verdana" w:eastAsia="Times New Roman" w:hAnsi="Verdana" w:cs="Times New Roman"/>
      <w:sz w:val="20"/>
      <w:szCs w:val="24"/>
      <w:lang w:val="en-US" w:eastAsia="en-US"/>
    </w:rPr>
  </w:style>
  <w:style w:type="paragraph" w:customStyle="1" w:styleId="justificado">
    <w:name w:val="justificado"/>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paragraph" w:customStyle="1" w:styleId="Contrato">
    <w:name w:val="Contrato"/>
    <w:basedOn w:val="Normal"/>
    <w:qFormat/>
    <w:rsid w:val="00D42E63"/>
    <w:pPr>
      <w:numPr>
        <w:numId w:val="14"/>
      </w:numPr>
      <w:suppressAutoHyphens/>
      <w:spacing w:after="240" w:line="240" w:lineRule="auto"/>
      <w:jc w:val="both"/>
    </w:pPr>
    <w:rPr>
      <w:rFonts w:ascii="Times New Roman" w:eastAsia="Times New Roman" w:hAnsi="Times New Roman" w:cs="Times New Roman"/>
      <w:sz w:val="24"/>
      <w:szCs w:val="20"/>
    </w:rPr>
  </w:style>
  <w:style w:type="paragraph" w:styleId="Assuntodocomentrio">
    <w:name w:val="annotation subject"/>
    <w:basedOn w:val="Textodecomentrio"/>
    <w:next w:val="Textodecomentrio"/>
    <w:link w:val="AssuntodocomentrioChar"/>
    <w:semiHidden/>
    <w:unhideWhenUsed/>
    <w:qFormat/>
    <w:rsid w:val="00D42E63"/>
    <w:pPr>
      <w:suppressAutoHyphens/>
      <w:spacing w:after="200" w:line="276" w:lineRule="auto"/>
    </w:pPr>
    <w:rPr>
      <w:rFonts w:eastAsiaTheme="minorEastAsia"/>
      <w:b/>
      <w:bCs/>
      <w:sz w:val="22"/>
      <w:szCs w:val="22"/>
      <w:lang w:eastAsia="pt-BR"/>
    </w:rPr>
  </w:style>
  <w:style w:type="character" w:customStyle="1" w:styleId="AssuntodocomentrioChar1">
    <w:name w:val="Assunto do comentário Char1"/>
    <w:basedOn w:val="TextodecomentrioChar"/>
    <w:uiPriority w:val="99"/>
    <w:semiHidden/>
    <w:rsid w:val="00D42E63"/>
    <w:rPr>
      <w:rFonts w:eastAsiaTheme="minorHAnsi"/>
      <w:b/>
      <w:bCs/>
      <w:sz w:val="20"/>
      <w:szCs w:val="20"/>
      <w:lang w:eastAsia="en-US"/>
    </w:rPr>
  </w:style>
  <w:style w:type="paragraph" w:customStyle="1" w:styleId="Nvel2">
    <w:name w:val="Nível 2"/>
    <w:basedOn w:val="Normal"/>
    <w:next w:val="Normal"/>
    <w:qFormat/>
    <w:rsid w:val="00D42E63"/>
    <w:pPr>
      <w:suppressAutoHyphens/>
      <w:spacing w:after="120" w:line="240" w:lineRule="auto"/>
      <w:jc w:val="both"/>
    </w:pPr>
    <w:rPr>
      <w:rFonts w:ascii="Arial" w:eastAsia="Times New Roman" w:hAnsi="Arial" w:cs="Times New Roman"/>
      <w:b/>
      <w:sz w:val="24"/>
      <w:szCs w:val="20"/>
    </w:rPr>
  </w:style>
  <w:style w:type="paragraph" w:styleId="Commarcadores5">
    <w:name w:val="List Bullet 5"/>
    <w:basedOn w:val="Normal"/>
    <w:qFormat/>
    <w:rsid w:val="00D42E63"/>
    <w:pPr>
      <w:numPr>
        <w:numId w:val="15"/>
      </w:numPr>
      <w:suppressAutoHyphens/>
      <w:spacing w:after="0" w:line="240" w:lineRule="auto"/>
      <w:contextualSpacing/>
    </w:pPr>
    <w:rPr>
      <w:rFonts w:ascii="Ecofont_Spranq_eco_Sans" w:eastAsia="Times New Roman" w:hAnsi="Ecofont_Spranq_eco_Sans" w:cs="Tahoma"/>
      <w:sz w:val="24"/>
      <w:szCs w:val="24"/>
    </w:rPr>
  </w:style>
  <w:style w:type="paragraph" w:customStyle="1" w:styleId="citao2">
    <w:name w:val="citação 2"/>
    <w:basedOn w:val="Citao"/>
    <w:link w:val="citao2Char"/>
    <w:qFormat/>
    <w:rsid w:val="00D42E63"/>
  </w:style>
  <w:style w:type="paragraph" w:customStyle="1" w:styleId="em0020ementa">
    <w:name w:val="em_0020ementa"/>
    <w:basedOn w:val="Normal"/>
    <w:qFormat/>
    <w:rsid w:val="00D42E63"/>
    <w:pPr>
      <w:suppressAutoHyphens/>
      <w:spacing w:after="0" w:line="240" w:lineRule="auto"/>
      <w:ind w:left="4160"/>
      <w:jc w:val="both"/>
    </w:pPr>
    <w:rPr>
      <w:rFonts w:ascii="Times New Roman" w:eastAsia="Times New Roman" w:hAnsi="Times New Roman" w:cs="Times New Roman"/>
      <w:sz w:val="28"/>
      <w:szCs w:val="28"/>
    </w:rPr>
  </w:style>
  <w:style w:type="paragraph" w:customStyle="1" w:styleId="Textopadro">
    <w:name w:val="Texto padrão"/>
    <w:basedOn w:val="Normal"/>
    <w:qFormat/>
    <w:rsid w:val="00D42E63"/>
    <w:pPr>
      <w:suppressAutoHyphens/>
      <w:overflowPunct w:val="0"/>
      <w:spacing w:after="0" w:line="240" w:lineRule="auto"/>
      <w:textAlignment w:val="baseline"/>
    </w:pPr>
    <w:rPr>
      <w:rFonts w:ascii="Times New Roman" w:eastAsia="Times New Roman" w:hAnsi="Times New Roman" w:cs="Times New Roman"/>
      <w:sz w:val="24"/>
      <w:szCs w:val="20"/>
    </w:rPr>
  </w:style>
  <w:style w:type="paragraph" w:styleId="CitaoIntensa">
    <w:name w:val="Intense Quote"/>
    <w:basedOn w:val="Normal"/>
    <w:next w:val="Normal"/>
    <w:link w:val="CitaoIntensaChar"/>
    <w:uiPriority w:val="30"/>
    <w:qFormat/>
    <w:rsid w:val="00D42E63"/>
    <w:pPr>
      <w:pBdr>
        <w:bottom w:val="single" w:sz="4" w:space="4" w:color="4F81BD"/>
      </w:pBdr>
      <w:suppressAutoHyphens/>
      <w:spacing w:before="200" w:after="280" w:line="240" w:lineRule="auto"/>
      <w:ind w:left="936" w:right="936"/>
    </w:pPr>
    <w:rPr>
      <w:rFonts w:ascii="Times New Roman" w:hAnsi="Times New Roman"/>
      <w:b/>
      <w:bCs/>
      <w:i/>
      <w:iCs/>
      <w:color w:val="4F81BD"/>
      <w:sz w:val="24"/>
      <w:szCs w:val="24"/>
    </w:rPr>
  </w:style>
  <w:style w:type="character" w:customStyle="1" w:styleId="CitaoIntensaChar1">
    <w:name w:val="Citação Intensa Char1"/>
    <w:basedOn w:val="Fontepargpadro"/>
    <w:uiPriority w:val="30"/>
    <w:rsid w:val="00D42E63"/>
    <w:rPr>
      <w:i/>
      <w:iCs/>
      <w:color w:val="4F81BD" w:themeColor="accent1"/>
    </w:rPr>
  </w:style>
  <w:style w:type="paragraph" w:styleId="Pr-formataoHTML">
    <w:name w:val="HTML Preformatted"/>
    <w:basedOn w:val="Normal"/>
    <w:link w:val="Pr-formataoHTMLChar"/>
    <w:uiPriority w:val="99"/>
    <w:semiHidden/>
    <w:unhideWhenUsed/>
    <w:qFormat/>
    <w:rsid w:val="00D42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D42E63"/>
    <w:rPr>
      <w:rFonts w:ascii="Consolas" w:hAnsi="Consolas"/>
      <w:sz w:val="20"/>
      <w:szCs w:val="20"/>
    </w:rPr>
  </w:style>
  <w:style w:type="paragraph" w:customStyle="1" w:styleId="GradeColorida-nfase11">
    <w:name w:val="Grade Colorida - Ênfase 11"/>
    <w:basedOn w:val="Normal"/>
    <w:next w:val="Normal"/>
    <w:link w:val="GradeColorida-nfase1Char"/>
    <w:qFormat/>
    <w:rsid w:val="00D42E63"/>
    <w:pPr>
      <w:pBdr>
        <w:top w:val="single" w:sz="4" w:space="1" w:color="1F497D"/>
        <w:left w:val="single" w:sz="4" w:space="4" w:color="1F497D"/>
        <w:bottom w:val="single" w:sz="4" w:space="1" w:color="1F497D"/>
        <w:right w:val="single" w:sz="4" w:space="4" w:color="1F497D"/>
      </w:pBdr>
      <w:shd w:val="clear" w:color="auto" w:fill="FFFFCC"/>
      <w:suppressAutoHyphens/>
      <w:spacing w:before="120" w:after="0" w:line="240" w:lineRule="auto"/>
      <w:jc w:val="both"/>
    </w:pPr>
    <w:rPr>
      <w:rFonts w:ascii="Ecofont_Spranq_eco_Sans" w:eastAsia="Calibri" w:hAnsi="Ecofont_Spranq_eco_Sans"/>
      <w:i/>
      <w:iCs/>
      <w:color w:val="000000"/>
      <w:szCs w:val="24"/>
      <w:lang w:eastAsia="en-US"/>
    </w:rPr>
  </w:style>
  <w:style w:type="paragraph" w:customStyle="1" w:styleId="Nivel2">
    <w:name w:val="Nivel 2"/>
    <w:link w:val="Nivel2Char"/>
    <w:qFormat/>
    <w:rsid w:val="00D42E63"/>
    <w:pPr>
      <w:numPr>
        <w:ilvl w:val="1"/>
        <w:numId w:val="16"/>
      </w:numPr>
      <w:suppressAutoHyphens/>
      <w:spacing w:before="120" w:after="120"/>
      <w:ind w:left="574" w:firstLine="0"/>
      <w:jc w:val="both"/>
    </w:pPr>
    <w:rPr>
      <w:rFonts w:ascii="Ecofont_Spranq_eco_Sans" w:eastAsia="Arial Unicode MS" w:hAnsi="Ecofont_Spranq_eco_Sans"/>
    </w:rPr>
  </w:style>
  <w:style w:type="paragraph" w:customStyle="1" w:styleId="Nivel1">
    <w:name w:val="Nivel 1"/>
    <w:basedOn w:val="Nivel2"/>
    <w:next w:val="Nivel2"/>
    <w:link w:val="Nivel1Char"/>
    <w:qFormat/>
    <w:rsid w:val="00D42E63"/>
    <w:rPr>
      <w:rFonts w:cs="Arial"/>
      <w:b/>
    </w:rPr>
  </w:style>
  <w:style w:type="paragraph" w:customStyle="1" w:styleId="Nivel3">
    <w:name w:val="Nivel 3"/>
    <w:basedOn w:val="Nivel2"/>
    <w:link w:val="Nivel3Char"/>
    <w:qFormat/>
    <w:rsid w:val="00D42E63"/>
    <w:rPr>
      <w:rFonts w:cs="Arial"/>
      <w:color w:val="000000"/>
    </w:rPr>
  </w:style>
  <w:style w:type="paragraph" w:customStyle="1" w:styleId="Nivel4">
    <w:name w:val="Nivel 4"/>
    <w:basedOn w:val="Nivel3"/>
    <w:link w:val="Nivel4Char"/>
    <w:qFormat/>
    <w:rsid w:val="00D42E63"/>
  </w:style>
  <w:style w:type="paragraph" w:customStyle="1" w:styleId="Nivel5">
    <w:name w:val="Nivel 5"/>
    <w:basedOn w:val="Nivel4"/>
    <w:link w:val="Nivel5Char"/>
    <w:qFormat/>
    <w:rsid w:val="00D42E63"/>
  </w:style>
  <w:style w:type="paragraph" w:customStyle="1" w:styleId="SombreamentoMdio1-nfase31">
    <w:name w:val="Sombreamento Médio 1 - Ênfase 31"/>
    <w:basedOn w:val="Normal"/>
    <w:next w:val="Normal"/>
    <w:qFormat/>
    <w:rsid w:val="00D42E63"/>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paragraph" w:customStyle="1" w:styleId="Citao1">
    <w:name w:val="Citação1"/>
    <w:basedOn w:val="Normal"/>
    <w:next w:val="Normal"/>
    <w:link w:val="QuoteChar"/>
    <w:qFormat/>
    <w:rsid w:val="00D42E63"/>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i/>
      <w:iCs/>
      <w:color w:val="000000"/>
      <w:szCs w:val="24"/>
      <w:lang w:eastAsia="zh-CN"/>
    </w:rPr>
  </w:style>
  <w:style w:type="paragraph" w:customStyle="1" w:styleId="Cabealho1">
    <w:name w:val="Cabeçalho1"/>
    <w:basedOn w:val="Normal"/>
    <w:qFormat/>
    <w:rsid w:val="00D42E63"/>
    <w:pPr>
      <w:tabs>
        <w:tab w:val="center" w:pos="4252"/>
        <w:tab w:val="right" w:pos="8504"/>
      </w:tabs>
      <w:suppressAutoHyphens/>
      <w:spacing w:after="0"/>
    </w:pPr>
    <w:rPr>
      <w:rFonts w:ascii="Arial" w:eastAsia="Times New Roman" w:hAnsi="Arial" w:cs="Tahoma"/>
      <w:sz w:val="20"/>
      <w:szCs w:val="24"/>
    </w:rPr>
  </w:style>
  <w:style w:type="paragraph" w:customStyle="1" w:styleId="Rodap1">
    <w:name w:val="Rodapé1"/>
    <w:basedOn w:val="Normal"/>
    <w:qFormat/>
    <w:rsid w:val="00D42E63"/>
    <w:pPr>
      <w:tabs>
        <w:tab w:val="center" w:pos="4252"/>
        <w:tab w:val="right" w:pos="8504"/>
      </w:tabs>
      <w:suppressAutoHyphens/>
      <w:spacing w:after="0"/>
    </w:pPr>
    <w:rPr>
      <w:rFonts w:ascii="Arial" w:eastAsia="Times New Roman" w:hAnsi="Arial" w:cs="Tahoma"/>
      <w:sz w:val="20"/>
      <w:szCs w:val="24"/>
    </w:rPr>
  </w:style>
  <w:style w:type="paragraph" w:customStyle="1" w:styleId="Nivel01">
    <w:name w:val="Nivel 01"/>
    <w:basedOn w:val="Ttulo1"/>
    <w:next w:val="Normal"/>
    <w:link w:val="Nivel01Char"/>
    <w:qFormat/>
    <w:rsid w:val="00D42E63"/>
    <w:pPr>
      <w:suppressAutoHyphens/>
      <w:spacing w:before="480" w:after="120"/>
      <w:ind w:left="360" w:right="-15" w:hanging="360"/>
      <w:jc w:val="both"/>
    </w:pPr>
    <w:rPr>
      <w:rFonts w:ascii="Arial" w:hAnsi="Arial" w:cstheme="minorBidi"/>
      <w:b/>
      <w:bCs/>
      <w:color w:val="000000"/>
      <w:sz w:val="22"/>
      <w:szCs w:val="22"/>
    </w:rPr>
  </w:style>
  <w:style w:type="paragraph" w:customStyle="1" w:styleId="PADRO0">
    <w:name w:val="PADRÃO"/>
    <w:qFormat/>
    <w:rsid w:val="00D42E63"/>
    <w:pPr>
      <w:keepNext/>
      <w:widowControl w:val="0"/>
      <w:shd w:val="clear" w:color="auto" w:fill="FFFFFF"/>
      <w:suppressAutoHyphens/>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xwestern">
    <w:name w:val="x_western"/>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paragraph" w:customStyle="1" w:styleId="Nivel10">
    <w:name w:val="Nivel1"/>
    <w:basedOn w:val="Ttulo1"/>
    <w:link w:val="Nivel1Char0"/>
    <w:qFormat/>
    <w:rsid w:val="00D42E63"/>
    <w:pPr>
      <w:suppressAutoHyphens/>
      <w:spacing w:before="480"/>
      <w:ind w:left="644" w:hanging="360"/>
      <w:jc w:val="both"/>
    </w:pPr>
    <w:rPr>
      <w:rFonts w:ascii="Arial" w:hAnsi="Arial"/>
      <w:b/>
      <w:bCs/>
      <w:color w:val="000000"/>
      <w:kern w:val="2"/>
    </w:rPr>
  </w:style>
  <w:style w:type="paragraph" w:styleId="Reviso">
    <w:name w:val="Revision"/>
    <w:uiPriority w:val="99"/>
    <w:semiHidden/>
    <w:qFormat/>
    <w:rsid w:val="00D42E63"/>
    <w:pPr>
      <w:suppressAutoHyphens/>
      <w:spacing w:after="0" w:line="240" w:lineRule="auto"/>
    </w:pPr>
    <w:rPr>
      <w:rFonts w:ascii="Arial" w:eastAsia="Times New Roman" w:hAnsi="Arial" w:cs="Tahoma"/>
      <w:sz w:val="20"/>
      <w:szCs w:val="24"/>
    </w:rPr>
  </w:style>
  <w:style w:type="paragraph" w:customStyle="1" w:styleId="textojustificado">
    <w:name w:val="texto_justificado"/>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paragraph" w:customStyle="1" w:styleId="Nivel010">
    <w:name w:val="Nivel_01"/>
    <w:basedOn w:val="Ttulo1"/>
    <w:qFormat/>
    <w:rsid w:val="00D42E63"/>
    <w:pPr>
      <w:tabs>
        <w:tab w:val="left" w:pos="360"/>
        <w:tab w:val="left" w:pos="567"/>
      </w:tabs>
      <w:suppressAutoHyphens/>
      <w:spacing w:line="240" w:lineRule="auto"/>
      <w:jc w:val="both"/>
    </w:pPr>
    <w:rPr>
      <w:rFonts w:ascii="Ecofont_Spranq_eco_Sans" w:hAnsi="Ecofont_Spranq_eco_Sans" w:cs="Times New Roman"/>
      <w:b/>
      <w:bCs/>
      <w:color w:val="auto"/>
      <w:sz w:val="20"/>
      <w:szCs w:val="20"/>
    </w:rPr>
  </w:style>
  <w:style w:type="paragraph" w:customStyle="1" w:styleId="PargrafodaLista2">
    <w:name w:val="Parágrafo da Lista2"/>
    <w:basedOn w:val="Normal"/>
    <w:qFormat/>
    <w:rsid w:val="00D42E63"/>
    <w:pPr>
      <w:suppressAutoHyphens/>
      <w:spacing w:after="0" w:line="240" w:lineRule="auto"/>
      <w:ind w:left="720"/>
    </w:pPr>
    <w:rPr>
      <w:rFonts w:ascii="Ecofont_Spranq_eco_Sans" w:eastAsia="Times New Roman" w:hAnsi="Ecofont_Spranq_eco_Sans" w:cs="Tahoma"/>
      <w:sz w:val="24"/>
      <w:szCs w:val="24"/>
    </w:rPr>
  </w:style>
  <w:style w:type="paragraph" w:customStyle="1" w:styleId="GradeColorida-nfase110">
    <w:name w:val="Grade Colorida - Ênfase 110"/>
    <w:basedOn w:val="Normal"/>
    <w:next w:val="Normal"/>
    <w:qFormat/>
    <w:rsid w:val="00D42E63"/>
    <w:pPr>
      <w:pBdr>
        <w:top w:val="single" w:sz="4" w:space="1" w:color="1F497D"/>
        <w:left w:val="single" w:sz="4" w:space="4" w:color="1F497D"/>
        <w:bottom w:val="single" w:sz="4" w:space="1" w:color="1F497D"/>
        <w:right w:val="single" w:sz="4" w:space="4" w:color="1F497D"/>
      </w:pBdr>
      <w:shd w:val="clear" w:color="auto" w:fill="FFFFCC"/>
      <w:suppressAutoHyphens/>
      <w:spacing w:before="120" w:after="0" w:line="240" w:lineRule="auto"/>
      <w:jc w:val="both"/>
    </w:pPr>
    <w:rPr>
      <w:rFonts w:ascii="Ecofont_Spranq_eco_Sans" w:eastAsia="Times New Roman" w:hAnsi="Ecofont_Spranq_eco_Sans" w:cs="Tahoma"/>
      <w:i/>
      <w:color w:val="000000"/>
      <w:sz w:val="24"/>
      <w:szCs w:val="24"/>
      <w:lang w:eastAsia="en-US"/>
    </w:rPr>
  </w:style>
  <w:style w:type="paragraph" w:customStyle="1" w:styleId="TableParagraph">
    <w:name w:val="Table Paragraph"/>
    <w:basedOn w:val="Normal"/>
    <w:uiPriority w:val="1"/>
    <w:qFormat/>
    <w:rsid w:val="00D42E63"/>
    <w:pPr>
      <w:widowControl w:val="0"/>
      <w:suppressAutoHyphens/>
      <w:spacing w:after="0" w:line="240" w:lineRule="auto"/>
    </w:pPr>
    <w:rPr>
      <w:rFonts w:ascii="Calibri" w:eastAsia="Calibri" w:hAnsi="Calibri" w:cs="Calibri"/>
      <w:lang w:val="pt-PT" w:eastAsia="pt-PT" w:bidi="pt-PT"/>
    </w:rPr>
  </w:style>
  <w:style w:type="paragraph" w:customStyle="1" w:styleId="11">
    <w:name w:val="_1.1."/>
    <w:basedOn w:val="PargrafodaLista"/>
    <w:link w:val="11Char"/>
    <w:qFormat/>
    <w:rsid w:val="00D42E63"/>
    <w:pPr>
      <w:suppressAutoHyphens/>
      <w:spacing w:before="120" w:after="120"/>
      <w:ind w:left="850" w:hanging="425"/>
      <w:contextualSpacing w:val="0"/>
      <w:jc w:val="both"/>
    </w:pPr>
    <w:rPr>
      <w:rFonts w:ascii="Arial" w:hAnsi="Arial" w:cs="Arial"/>
      <w:color w:val="000000"/>
    </w:rPr>
  </w:style>
  <w:style w:type="paragraph" w:customStyle="1" w:styleId="Convnio2">
    <w:name w:val="Convênio 2"/>
    <w:basedOn w:val="Normal"/>
    <w:link w:val="Convnio2Char"/>
    <w:qFormat/>
    <w:rsid w:val="00D42E63"/>
    <w:pPr>
      <w:suppressAutoHyphens/>
      <w:spacing w:before="80" w:after="80"/>
      <w:ind w:left="1000" w:hanging="432"/>
      <w:jc w:val="both"/>
      <w:outlineLvl w:val="0"/>
    </w:pPr>
    <w:rPr>
      <w:rFonts w:ascii="Verdana" w:eastAsia="Calibri" w:hAnsi="Verdana"/>
      <w:color w:val="000000"/>
      <w:lang w:eastAsia="en-US"/>
    </w:rPr>
  </w:style>
  <w:style w:type="paragraph" w:customStyle="1" w:styleId="Ttulo11">
    <w:name w:val="Título 11"/>
    <w:basedOn w:val="Normal"/>
    <w:uiPriority w:val="1"/>
    <w:qFormat/>
    <w:rsid w:val="00D42E63"/>
    <w:pPr>
      <w:widowControl w:val="0"/>
      <w:suppressAutoHyphens/>
      <w:spacing w:after="0" w:line="240" w:lineRule="auto"/>
      <w:ind w:left="383"/>
      <w:outlineLvl w:val="1"/>
    </w:pPr>
    <w:rPr>
      <w:rFonts w:eastAsiaTheme="minorHAnsi" w:cs="Calibri"/>
      <w:b/>
      <w:bCs/>
      <w:lang w:val="pt-PT" w:eastAsia="pt-PT" w:bidi="pt-PT"/>
    </w:rPr>
  </w:style>
  <w:style w:type="paragraph" w:customStyle="1" w:styleId="xl63">
    <w:name w:val="xl63"/>
    <w:basedOn w:val="Normal"/>
    <w:qFormat/>
    <w:rsid w:val="00D42E63"/>
    <w:pPr>
      <w:suppressAutoHyphens/>
      <w:spacing w:beforeAutospacing="1"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qFormat/>
    <w:rsid w:val="00D42E63"/>
    <w:pPr>
      <w:suppressAutoHyphens/>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qFormat/>
    <w:rsid w:val="00D42E63"/>
    <w:pPr>
      <w:suppressAutoHyphens/>
      <w:spacing w:beforeAutospacing="1" w:afterAutospacing="1" w:line="240" w:lineRule="auto"/>
      <w:textAlignment w:val="center"/>
    </w:pPr>
    <w:rPr>
      <w:rFonts w:ascii="Arial" w:eastAsia="Times New Roman" w:hAnsi="Arial" w:cs="Arial"/>
      <w:b/>
      <w:bCs/>
      <w:sz w:val="18"/>
      <w:szCs w:val="18"/>
    </w:rPr>
  </w:style>
  <w:style w:type="paragraph" w:customStyle="1" w:styleId="xl66">
    <w:name w:val="xl66"/>
    <w:basedOn w:val="Normal"/>
    <w:qFormat/>
    <w:rsid w:val="00D42E63"/>
    <w:pPr>
      <w:suppressAutoHyphens/>
      <w:spacing w:beforeAutospacing="1"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Normal"/>
    <w:qFormat/>
    <w:rsid w:val="00D42E63"/>
    <w:pPr>
      <w:suppressAutoHyphens/>
      <w:spacing w:beforeAutospacing="1" w:afterAutospacing="1" w:line="240" w:lineRule="auto"/>
      <w:textAlignment w:val="center"/>
    </w:pPr>
    <w:rPr>
      <w:rFonts w:ascii="Arial" w:eastAsia="Times New Roman" w:hAnsi="Arial" w:cs="Arial"/>
      <w:b/>
      <w:bCs/>
      <w:sz w:val="28"/>
      <w:szCs w:val="28"/>
    </w:rPr>
  </w:style>
  <w:style w:type="paragraph" w:customStyle="1" w:styleId="xl68">
    <w:name w:val="xl68"/>
    <w:basedOn w:val="Normal"/>
    <w:qFormat/>
    <w:rsid w:val="00D42E63"/>
    <w:pPr>
      <w:suppressAutoHyphens/>
      <w:spacing w:beforeAutospacing="1"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qFormat/>
    <w:rsid w:val="00D42E63"/>
    <w:pPr>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Normal"/>
    <w:qFormat/>
    <w:rsid w:val="00D42E63"/>
    <w:pPr>
      <w:suppressAutoHyphens/>
      <w:spacing w:beforeAutospacing="1" w:afterAutospacing="1" w:line="240" w:lineRule="auto"/>
      <w:textAlignment w:val="center"/>
    </w:pPr>
    <w:rPr>
      <w:rFonts w:ascii="Arial" w:eastAsia="Times New Roman" w:hAnsi="Arial" w:cs="Arial"/>
      <w:b/>
      <w:bCs/>
      <w:sz w:val="32"/>
      <w:szCs w:val="32"/>
    </w:rPr>
  </w:style>
  <w:style w:type="paragraph" w:customStyle="1" w:styleId="xl71">
    <w:name w:val="xl71"/>
    <w:basedOn w:val="Normal"/>
    <w:qFormat/>
    <w:rsid w:val="00D42E63"/>
    <w:pPr>
      <w:pBdr>
        <w:top w:val="single" w:sz="4"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72">
    <w:name w:val="xl72"/>
    <w:basedOn w:val="Normal"/>
    <w:qFormat/>
    <w:rsid w:val="00D42E63"/>
    <w:pPr>
      <w:shd w:val="clear" w:color="000000" w:fill="FFFFFF"/>
      <w:suppressAutoHyphens/>
      <w:spacing w:beforeAutospacing="1" w:afterAutospacing="1" w:line="240" w:lineRule="auto"/>
      <w:textAlignment w:val="center"/>
    </w:pPr>
    <w:rPr>
      <w:rFonts w:ascii="Arial" w:eastAsia="Times New Roman" w:hAnsi="Arial" w:cs="Arial"/>
      <w:b/>
      <w:bCs/>
      <w:sz w:val="28"/>
      <w:szCs w:val="28"/>
    </w:rPr>
  </w:style>
  <w:style w:type="paragraph" w:customStyle="1" w:styleId="xl73">
    <w:name w:val="xl73"/>
    <w:basedOn w:val="Normal"/>
    <w:qFormat/>
    <w:rsid w:val="00D42E63"/>
    <w:pPr>
      <w:pBdr>
        <w:top w:val="single" w:sz="4" w:space="0" w:color="000000"/>
        <w:left w:val="single" w:sz="8" w:space="0" w:color="000000"/>
        <w:bottom w:val="single" w:sz="4" w:space="0" w:color="000000"/>
        <w:right w:val="single" w:sz="8"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4">
    <w:name w:val="xl74"/>
    <w:basedOn w:val="Normal"/>
    <w:qFormat/>
    <w:rsid w:val="00D42E63"/>
    <w:pPr>
      <w:pBdr>
        <w:top w:val="single" w:sz="4"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75">
    <w:name w:val="xl75"/>
    <w:basedOn w:val="Normal"/>
    <w:qFormat/>
    <w:rsid w:val="00D42E63"/>
    <w:pPr>
      <w:suppressAutoHyphens/>
      <w:spacing w:beforeAutospacing="1"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Normal"/>
    <w:qFormat/>
    <w:rsid w:val="00D42E63"/>
    <w:pPr>
      <w:pBdr>
        <w:top w:val="single" w:sz="8" w:space="0" w:color="000000"/>
        <w:left w:val="single" w:sz="8" w:space="0" w:color="000000"/>
        <w:bottom w:val="single" w:sz="8" w:space="0" w:color="000000"/>
      </w:pBdr>
      <w:shd w:val="clear" w:color="000000" w:fill="D0CECE"/>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77">
    <w:name w:val="xl77"/>
    <w:basedOn w:val="Normal"/>
    <w:qFormat/>
    <w:rsid w:val="00D42E63"/>
    <w:pPr>
      <w:pBdr>
        <w:top w:val="single" w:sz="8" w:space="0" w:color="000000"/>
        <w:left w:val="single" w:sz="8" w:space="0" w:color="000000"/>
        <w:bottom w:val="single" w:sz="8" w:space="0" w:color="000000"/>
        <w:right w:val="single" w:sz="8" w:space="0" w:color="000000"/>
      </w:pBdr>
      <w:shd w:val="clear" w:color="000000" w:fill="D0CECE"/>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78">
    <w:name w:val="xl78"/>
    <w:basedOn w:val="Normal"/>
    <w:qFormat/>
    <w:rsid w:val="00D42E63"/>
    <w:pPr>
      <w:pBdr>
        <w:top w:val="single" w:sz="8" w:space="0" w:color="000000"/>
        <w:bottom w:val="single" w:sz="8" w:space="0" w:color="000000"/>
      </w:pBdr>
      <w:shd w:val="clear" w:color="000000" w:fill="D0CECE"/>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79">
    <w:name w:val="xl79"/>
    <w:basedOn w:val="Normal"/>
    <w:qFormat/>
    <w:rsid w:val="00D42E63"/>
    <w:pPr>
      <w:pBdr>
        <w:top w:val="single" w:sz="8" w:space="0" w:color="000000"/>
        <w:left w:val="single" w:sz="8" w:space="0" w:color="000000"/>
        <w:bottom w:val="single" w:sz="8" w:space="0" w:color="000000"/>
        <w:right w:val="single" w:sz="8" w:space="0" w:color="000000"/>
      </w:pBdr>
      <w:shd w:val="clear" w:color="000000" w:fill="D0CECE"/>
      <w:suppressAutoHyphens/>
      <w:spacing w:beforeAutospacing="1" w:afterAutospacing="1" w:line="240" w:lineRule="auto"/>
    </w:pPr>
    <w:rPr>
      <w:rFonts w:ascii="Times New Roman" w:eastAsia="Times New Roman" w:hAnsi="Times New Roman" w:cs="Times New Roman"/>
      <w:b/>
      <w:bCs/>
      <w:sz w:val="32"/>
      <w:szCs w:val="32"/>
    </w:rPr>
  </w:style>
  <w:style w:type="paragraph" w:customStyle="1" w:styleId="xl80">
    <w:name w:val="xl80"/>
    <w:basedOn w:val="Normal"/>
    <w:qFormat/>
    <w:rsid w:val="00D42E63"/>
    <w:pPr>
      <w:pBdr>
        <w:top w:val="single" w:sz="8" w:space="0" w:color="000000"/>
        <w:bottom w:val="single" w:sz="8" w:space="0" w:color="000000"/>
      </w:pBdr>
      <w:shd w:val="clear" w:color="000000" w:fill="D0CECE"/>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1">
    <w:name w:val="xl81"/>
    <w:basedOn w:val="Normal"/>
    <w:qFormat/>
    <w:rsid w:val="00D42E63"/>
    <w:pPr>
      <w:pBdr>
        <w:top w:val="single" w:sz="8" w:space="0" w:color="000000"/>
        <w:left w:val="single" w:sz="8"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2"/>
      <w:szCs w:val="32"/>
    </w:rPr>
  </w:style>
  <w:style w:type="paragraph" w:customStyle="1" w:styleId="xl82">
    <w:name w:val="xl82"/>
    <w:basedOn w:val="Normal"/>
    <w:qFormat/>
    <w:rsid w:val="00D42E63"/>
    <w:pPr>
      <w:pBdr>
        <w:top w:val="single" w:sz="8"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2"/>
      <w:szCs w:val="32"/>
    </w:rPr>
  </w:style>
  <w:style w:type="paragraph" w:customStyle="1" w:styleId="xl83">
    <w:name w:val="xl83"/>
    <w:basedOn w:val="Normal"/>
    <w:qFormat/>
    <w:rsid w:val="00D42E63"/>
    <w:pPr>
      <w:pBdr>
        <w:top w:val="single" w:sz="4" w:space="0" w:color="000000"/>
        <w:left w:val="single" w:sz="8"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4">
    <w:name w:val="xl84"/>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5">
    <w:name w:val="xl85"/>
    <w:basedOn w:val="Normal"/>
    <w:qFormat/>
    <w:rsid w:val="00D42E63"/>
    <w:pPr>
      <w:pBdr>
        <w:top w:val="single" w:sz="4"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6">
    <w:name w:val="xl86"/>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pPr>
    <w:rPr>
      <w:rFonts w:ascii="Times New Roman" w:eastAsia="Times New Roman" w:hAnsi="Times New Roman" w:cs="Times New Roman"/>
      <w:b/>
      <w:bCs/>
      <w:sz w:val="32"/>
      <w:szCs w:val="32"/>
    </w:rPr>
  </w:style>
  <w:style w:type="paragraph" w:customStyle="1" w:styleId="xl87">
    <w:name w:val="xl87"/>
    <w:basedOn w:val="Normal"/>
    <w:qFormat/>
    <w:rsid w:val="00D42E63"/>
    <w:pPr>
      <w:pBdr>
        <w:top w:val="single" w:sz="4"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textAlignment w:val="top"/>
    </w:pPr>
    <w:rPr>
      <w:rFonts w:ascii="Times New Roman" w:eastAsia="Times New Roman" w:hAnsi="Times New Roman" w:cs="Times New Roman"/>
      <w:b/>
      <w:bCs/>
      <w:sz w:val="32"/>
      <w:szCs w:val="32"/>
    </w:rPr>
  </w:style>
  <w:style w:type="paragraph" w:customStyle="1" w:styleId="xl88">
    <w:name w:val="xl88"/>
    <w:basedOn w:val="Normal"/>
    <w:qFormat/>
    <w:rsid w:val="00D42E63"/>
    <w:pPr>
      <w:pBdr>
        <w:top w:val="single" w:sz="4" w:space="0" w:color="000000"/>
        <w:bottom w:val="single" w:sz="4" w:space="0" w:color="000000"/>
        <w:right w:val="single" w:sz="8" w:space="0" w:color="000000"/>
      </w:pBdr>
      <w:shd w:val="clear" w:color="000000" w:fill="D8D8D8"/>
      <w:suppressAutoHyphens/>
      <w:spacing w:beforeAutospacing="1" w:afterAutospacing="1" w:line="240" w:lineRule="auto"/>
      <w:textAlignment w:val="top"/>
    </w:pPr>
    <w:rPr>
      <w:rFonts w:ascii="Times New Roman" w:eastAsia="Times New Roman" w:hAnsi="Times New Roman" w:cs="Times New Roman"/>
      <w:b/>
      <w:bCs/>
      <w:sz w:val="32"/>
      <w:szCs w:val="32"/>
    </w:rPr>
  </w:style>
  <w:style w:type="paragraph" w:customStyle="1" w:styleId="xl89">
    <w:name w:val="xl89"/>
    <w:basedOn w:val="Normal"/>
    <w:qFormat/>
    <w:rsid w:val="00D42E63"/>
    <w:pPr>
      <w:pBdr>
        <w:top w:val="single" w:sz="4" w:space="0" w:color="000000"/>
        <w:left w:val="single" w:sz="8"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0">
    <w:name w:val="xl90"/>
    <w:basedOn w:val="Normal"/>
    <w:qFormat/>
    <w:rsid w:val="00D42E63"/>
    <w:pPr>
      <w:pBdr>
        <w:top w:val="single" w:sz="4" w:space="0" w:color="000000"/>
        <w:left w:val="single" w:sz="8" w:space="0" w:color="000000"/>
        <w:bottom w:val="single" w:sz="4" w:space="0" w:color="000000"/>
        <w:right w:val="single" w:sz="8" w:space="0" w:color="000000"/>
      </w:pBdr>
      <w:shd w:val="clear" w:color="000000" w:fill="FFFFFF"/>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91">
    <w:name w:val="xl91"/>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92">
    <w:name w:val="xl92"/>
    <w:basedOn w:val="Normal"/>
    <w:qFormat/>
    <w:rsid w:val="00D42E63"/>
    <w:pPr>
      <w:pBdr>
        <w:top w:val="single" w:sz="4"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93">
    <w:name w:val="xl93"/>
    <w:basedOn w:val="Normal"/>
    <w:qFormat/>
    <w:rsid w:val="00D42E63"/>
    <w:pPr>
      <w:pBdr>
        <w:top w:val="single" w:sz="4"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sz w:val="32"/>
      <w:szCs w:val="32"/>
    </w:rPr>
  </w:style>
  <w:style w:type="paragraph" w:customStyle="1" w:styleId="xl94">
    <w:name w:val="xl94"/>
    <w:basedOn w:val="Normal"/>
    <w:qFormat/>
    <w:rsid w:val="00D42E63"/>
    <w:pPr>
      <w:pBdr>
        <w:top w:val="single" w:sz="4"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sz w:val="32"/>
      <w:szCs w:val="32"/>
    </w:rPr>
  </w:style>
  <w:style w:type="paragraph" w:customStyle="1" w:styleId="xl95">
    <w:name w:val="xl95"/>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96">
    <w:name w:val="xl96"/>
    <w:basedOn w:val="Normal"/>
    <w:qFormat/>
    <w:rsid w:val="00D42E63"/>
    <w:pPr>
      <w:pBdr>
        <w:top w:val="single" w:sz="4" w:space="0" w:color="000000"/>
        <w:left w:val="single" w:sz="8"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97">
    <w:name w:val="xl97"/>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98">
    <w:name w:val="xl98"/>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jc w:val="right"/>
    </w:pPr>
    <w:rPr>
      <w:rFonts w:ascii="Times New Roman" w:eastAsia="Times New Roman" w:hAnsi="Times New Roman" w:cs="Times New Roman"/>
      <w:b/>
      <w:bCs/>
      <w:sz w:val="32"/>
      <w:szCs w:val="32"/>
    </w:rPr>
  </w:style>
  <w:style w:type="paragraph" w:customStyle="1" w:styleId="xl99">
    <w:name w:val="xl99"/>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pPr>
    <w:rPr>
      <w:rFonts w:ascii="Times New Roman" w:eastAsia="Times New Roman" w:hAnsi="Times New Roman" w:cs="Times New Roman"/>
      <w:b/>
      <w:bCs/>
      <w:sz w:val="32"/>
      <w:szCs w:val="32"/>
    </w:rPr>
  </w:style>
  <w:style w:type="paragraph" w:customStyle="1" w:styleId="xl100">
    <w:name w:val="xl100"/>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textAlignment w:val="top"/>
    </w:pPr>
    <w:rPr>
      <w:rFonts w:ascii="Times New Roman" w:eastAsia="Times New Roman" w:hAnsi="Times New Roman" w:cs="Times New Roman"/>
      <w:sz w:val="32"/>
      <w:szCs w:val="32"/>
    </w:rPr>
  </w:style>
  <w:style w:type="paragraph" w:customStyle="1" w:styleId="xl101">
    <w:name w:val="xl101"/>
    <w:basedOn w:val="Normal"/>
    <w:qFormat/>
    <w:rsid w:val="00D42E63"/>
    <w:pPr>
      <w:pBdr>
        <w:left w:val="single" w:sz="8" w:space="0" w:color="000000"/>
        <w:right w:val="single" w:sz="8" w:space="0" w:color="000000"/>
      </w:pBdr>
      <w:suppressAutoHyphens/>
      <w:spacing w:beforeAutospacing="1" w:afterAutospacing="1" w:line="240" w:lineRule="auto"/>
      <w:textAlignment w:val="top"/>
    </w:pPr>
    <w:rPr>
      <w:rFonts w:ascii="Times New Roman" w:eastAsia="Times New Roman" w:hAnsi="Times New Roman" w:cs="Times New Roman"/>
      <w:b/>
      <w:bCs/>
      <w:sz w:val="32"/>
      <w:szCs w:val="32"/>
    </w:rPr>
  </w:style>
  <w:style w:type="paragraph" w:customStyle="1" w:styleId="xl102">
    <w:name w:val="xl102"/>
    <w:basedOn w:val="Normal"/>
    <w:qFormat/>
    <w:rsid w:val="00D42E63"/>
    <w:pPr>
      <w:pBdr>
        <w:top w:val="single" w:sz="4"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03">
    <w:name w:val="xl103"/>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textAlignment w:val="top"/>
    </w:pPr>
    <w:rPr>
      <w:rFonts w:ascii="Times New Roman" w:eastAsia="Times New Roman" w:hAnsi="Times New Roman" w:cs="Times New Roman"/>
      <w:sz w:val="32"/>
      <w:szCs w:val="32"/>
    </w:rPr>
  </w:style>
  <w:style w:type="paragraph" w:customStyle="1" w:styleId="xl104">
    <w:name w:val="xl104"/>
    <w:basedOn w:val="Normal"/>
    <w:qFormat/>
    <w:rsid w:val="00D42E63"/>
    <w:pPr>
      <w:pBdr>
        <w:left w:val="single" w:sz="8" w:space="0" w:color="000000"/>
        <w:right w:val="single" w:sz="8" w:space="0" w:color="000000"/>
      </w:pBdr>
      <w:suppressAutoHyphens/>
      <w:spacing w:beforeAutospacing="1" w:afterAutospacing="1" w:line="240" w:lineRule="auto"/>
      <w:textAlignment w:val="top"/>
    </w:pPr>
    <w:rPr>
      <w:rFonts w:ascii="Times New Roman" w:eastAsia="Times New Roman" w:hAnsi="Times New Roman" w:cs="Times New Roman"/>
      <w:sz w:val="32"/>
      <w:szCs w:val="32"/>
    </w:rPr>
  </w:style>
  <w:style w:type="paragraph" w:customStyle="1" w:styleId="xl105">
    <w:name w:val="xl105"/>
    <w:basedOn w:val="Normal"/>
    <w:qFormat/>
    <w:rsid w:val="00D42E63"/>
    <w:pPr>
      <w:pBdr>
        <w:left w:val="single" w:sz="8" w:space="0" w:color="000000"/>
        <w:right w:val="single" w:sz="8" w:space="0" w:color="000000"/>
      </w:pBdr>
      <w:suppressAutoHyphens/>
      <w:spacing w:beforeAutospacing="1" w:afterAutospacing="1" w:line="240" w:lineRule="auto"/>
      <w:textAlignment w:val="top"/>
    </w:pPr>
    <w:rPr>
      <w:rFonts w:ascii="Times New Roman" w:eastAsia="Times New Roman" w:hAnsi="Times New Roman" w:cs="Times New Roman"/>
      <w:b/>
      <w:bCs/>
      <w:sz w:val="32"/>
      <w:szCs w:val="32"/>
    </w:rPr>
  </w:style>
  <w:style w:type="paragraph" w:customStyle="1" w:styleId="xl106">
    <w:name w:val="xl106"/>
    <w:basedOn w:val="Normal"/>
    <w:qFormat/>
    <w:rsid w:val="00D42E63"/>
    <w:pPr>
      <w:pBdr>
        <w:top w:val="single" w:sz="4" w:space="0" w:color="000000"/>
        <w:left w:val="single" w:sz="8" w:space="0" w:color="000000"/>
        <w:bottom w:val="single" w:sz="8"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07">
    <w:name w:val="xl107"/>
    <w:basedOn w:val="Normal"/>
    <w:qFormat/>
    <w:rsid w:val="00D42E63"/>
    <w:pPr>
      <w:pBdr>
        <w:top w:val="single" w:sz="4" w:space="0" w:color="000000"/>
        <w:left w:val="single" w:sz="8" w:space="0" w:color="000000"/>
        <w:bottom w:val="single" w:sz="8" w:space="0" w:color="000000"/>
        <w:right w:val="single" w:sz="8"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8">
    <w:name w:val="xl108"/>
    <w:basedOn w:val="Normal"/>
    <w:qFormat/>
    <w:rsid w:val="00D42E63"/>
    <w:pPr>
      <w:pBdr>
        <w:top w:val="single" w:sz="4" w:space="0" w:color="000000"/>
        <w:bottom w:val="single" w:sz="8" w:space="0" w:color="000000"/>
      </w:pBd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9">
    <w:name w:val="xl109"/>
    <w:basedOn w:val="Normal"/>
    <w:qFormat/>
    <w:rsid w:val="00D42E63"/>
    <w:pPr>
      <w:pBdr>
        <w:top w:val="single" w:sz="4" w:space="0" w:color="000000"/>
        <w:left w:val="single" w:sz="8" w:space="0" w:color="000000"/>
        <w:bottom w:val="single" w:sz="8" w:space="0" w:color="000000"/>
        <w:right w:val="single" w:sz="8" w:space="0" w:color="000000"/>
      </w:pBd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110">
    <w:name w:val="xl110"/>
    <w:basedOn w:val="Normal"/>
    <w:qFormat/>
    <w:rsid w:val="00D42E63"/>
    <w:pPr>
      <w:pBdr>
        <w:top w:val="single" w:sz="4" w:space="0" w:color="000000"/>
        <w:bottom w:val="single" w:sz="8"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1">
    <w:name w:val="xl111"/>
    <w:basedOn w:val="Normal"/>
    <w:qFormat/>
    <w:rsid w:val="00D42E63"/>
    <w:pPr>
      <w:pBdr>
        <w:top w:val="single" w:sz="4" w:space="0" w:color="000000"/>
        <w:left w:val="single" w:sz="8"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2">
    <w:name w:val="xl112"/>
    <w:basedOn w:val="Normal"/>
    <w:qFormat/>
    <w:rsid w:val="00D42E63"/>
    <w:pPr>
      <w:pBdr>
        <w:top w:val="single" w:sz="4"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3">
    <w:name w:val="xl113"/>
    <w:basedOn w:val="Normal"/>
    <w:qFormat/>
    <w:rsid w:val="00D42E63"/>
    <w:pP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4">
    <w:name w:val="xl114"/>
    <w:basedOn w:val="Normal"/>
    <w:qFormat/>
    <w:rsid w:val="00D42E63"/>
    <w:pP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5">
    <w:name w:val="xl115"/>
    <w:basedOn w:val="Normal"/>
    <w:qFormat/>
    <w:rsid w:val="00D42E63"/>
    <w:pPr>
      <w:shd w:val="clear" w:color="000000" w:fill="FFFFFF"/>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116">
    <w:name w:val="xl116"/>
    <w:basedOn w:val="Normal"/>
    <w:qFormat/>
    <w:rsid w:val="00D42E63"/>
    <w:pP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7">
    <w:name w:val="xl117"/>
    <w:basedOn w:val="Normal"/>
    <w:qFormat/>
    <w:rsid w:val="00D42E63"/>
    <w:pP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8">
    <w:name w:val="xl118"/>
    <w:basedOn w:val="Normal"/>
    <w:qFormat/>
    <w:rsid w:val="00D42E63"/>
    <w:pP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19">
    <w:name w:val="xl119"/>
    <w:basedOn w:val="Normal"/>
    <w:qFormat/>
    <w:rsid w:val="00D42E63"/>
    <w:pPr>
      <w:suppressAutoHyphens/>
      <w:spacing w:beforeAutospacing="1"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20">
    <w:name w:val="xl120"/>
    <w:basedOn w:val="Normal"/>
    <w:qFormat/>
    <w:rsid w:val="00D42E63"/>
    <w:pP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121">
    <w:name w:val="xl121"/>
    <w:basedOn w:val="Normal"/>
    <w:qFormat/>
    <w:rsid w:val="00D42E63"/>
    <w:pPr>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122">
    <w:name w:val="xl122"/>
    <w:basedOn w:val="Normal"/>
    <w:qFormat/>
    <w:rsid w:val="00D42E63"/>
    <w:pPr>
      <w:suppressAutoHyphens/>
      <w:spacing w:beforeAutospacing="1"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qFormat/>
    <w:rsid w:val="00D42E63"/>
    <w:pPr>
      <w:pBdr>
        <w:top w:val="single" w:sz="8" w:space="0" w:color="000000"/>
        <w:bottom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49">
    <w:name w:val="xl149"/>
    <w:basedOn w:val="Normal"/>
    <w:qFormat/>
    <w:rsid w:val="00D42E63"/>
    <w:pPr>
      <w:pBdr>
        <w:top w:val="single" w:sz="8"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50">
    <w:name w:val="xl150"/>
    <w:basedOn w:val="Normal"/>
    <w:qFormat/>
    <w:rsid w:val="00D42E63"/>
    <w:pPr>
      <w:pBdr>
        <w:top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51">
    <w:name w:val="xl151"/>
    <w:basedOn w:val="Normal"/>
    <w:qFormat/>
    <w:rsid w:val="00D42E63"/>
    <w:pPr>
      <w:pBdr>
        <w:left w:val="single" w:sz="8" w:space="0" w:color="000000"/>
        <w:bottom w:val="single" w:sz="4" w:space="0" w:color="000000"/>
        <w:right w:val="single" w:sz="8" w:space="0" w:color="000000"/>
      </w:pBdr>
      <w:suppressAutoHyphens/>
      <w:spacing w:beforeAutospacing="1" w:afterAutospacing="1" w:line="240" w:lineRule="auto"/>
      <w:jc w:val="right"/>
    </w:pPr>
    <w:rPr>
      <w:rFonts w:ascii="Times New Roman" w:eastAsia="Times New Roman" w:hAnsi="Times New Roman" w:cs="Times New Roman"/>
      <w:b/>
      <w:bCs/>
      <w:sz w:val="32"/>
      <w:szCs w:val="32"/>
    </w:rPr>
  </w:style>
  <w:style w:type="paragraph" w:customStyle="1" w:styleId="xl152">
    <w:name w:val="xl152"/>
    <w:basedOn w:val="Normal"/>
    <w:qFormat/>
    <w:rsid w:val="00D42E63"/>
    <w:pPr>
      <w:pBdr>
        <w:top w:val="single" w:sz="4" w:space="0" w:color="000000"/>
        <w:left w:val="single" w:sz="8" w:space="0" w:color="000000"/>
        <w:bottom w:val="single" w:sz="4"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53">
    <w:name w:val="xl153"/>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textAlignment w:val="center"/>
    </w:pPr>
    <w:rPr>
      <w:rFonts w:ascii="Times New Roman" w:eastAsia="Times New Roman" w:hAnsi="Times New Roman" w:cs="Times New Roman"/>
      <w:sz w:val="32"/>
      <w:szCs w:val="32"/>
    </w:rPr>
  </w:style>
  <w:style w:type="paragraph" w:customStyle="1" w:styleId="xl154">
    <w:name w:val="xl154"/>
    <w:basedOn w:val="Normal"/>
    <w:qFormat/>
    <w:rsid w:val="00D42E63"/>
    <w:pPr>
      <w:pBdr>
        <w:top w:val="single" w:sz="4" w:space="0" w:color="000000"/>
        <w:left w:val="single" w:sz="8" w:space="0" w:color="000000"/>
      </w:pBdr>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55">
    <w:name w:val="xl155"/>
    <w:basedOn w:val="Normal"/>
    <w:qFormat/>
    <w:rsid w:val="00D42E63"/>
    <w:pPr>
      <w:pBdr>
        <w:top w:val="single" w:sz="4" w:space="0" w:color="000000"/>
        <w:left w:val="single" w:sz="8" w:space="0" w:color="000000"/>
        <w:bottom w:val="single" w:sz="4" w:space="0" w:color="000000"/>
        <w:right w:val="single" w:sz="8" w:space="0" w:color="000000"/>
      </w:pBd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156">
    <w:name w:val="xl156"/>
    <w:basedOn w:val="Normal"/>
    <w:qFormat/>
    <w:rsid w:val="00D42E63"/>
    <w:pPr>
      <w:pBdr>
        <w:top w:val="single" w:sz="4" w:space="0" w:color="000000"/>
        <w:left w:val="single" w:sz="8" w:space="0" w:color="000000"/>
        <w:bottom w:val="single" w:sz="8" w:space="0" w:color="000000"/>
        <w:right w:val="single" w:sz="8" w:space="0" w:color="000000"/>
      </w:pBdr>
      <w:suppressAutoHyphens/>
      <w:spacing w:beforeAutospacing="1" w:afterAutospacing="1" w:line="240" w:lineRule="auto"/>
      <w:jc w:val="right"/>
    </w:pPr>
    <w:rPr>
      <w:rFonts w:ascii="Times New Roman" w:eastAsia="Times New Roman" w:hAnsi="Times New Roman" w:cs="Times New Roman"/>
      <w:b/>
      <w:bCs/>
      <w:sz w:val="32"/>
      <w:szCs w:val="32"/>
    </w:rPr>
  </w:style>
  <w:style w:type="paragraph" w:customStyle="1" w:styleId="xl157">
    <w:name w:val="xl157"/>
    <w:basedOn w:val="Normal"/>
    <w:qFormat/>
    <w:rsid w:val="00D42E63"/>
    <w:pPr>
      <w:pBdr>
        <w:top w:val="single" w:sz="4" w:space="0" w:color="000000"/>
        <w:left w:val="single" w:sz="8"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58">
    <w:name w:val="xl158"/>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paragraph" w:customStyle="1" w:styleId="xl159">
    <w:name w:val="xl159"/>
    <w:basedOn w:val="Normal"/>
    <w:qFormat/>
    <w:rsid w:val="00D42E63"/>
    <w:pPr>
      <w:pBdr>
        <w:bottom w:val="single" w:sz="8" w:space="0" w:color="000000"/>
        <w:right w:val="single" w:sz="4"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60">
    <w:name w:val="xl160"/>
    <w:basedOn w:val="Normal"/>
    <w:qFormat/>
    <w:rsid w:val="00D42E63"/>
    <w:pPr>
      <w:pBdr>
        <w:left w:val="single" w:sz="4" w:space="0" w:color="000000"/>
        <w:bottom w:val="single" w:sz="8"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61">
    <w:name w:val="xl161"/>
    <w:basedOn w:val="Normal"/>
    <w:qFormat/>
    <w:rsid w:val="00D42E63"/>
    <w:pPr>
      <w:pBdr>
        <w:top w:val="single" w:sz="8" w:space="0" w:color="000000"/>
        <w:bottom w:val="single" w:sz="8" w:space="0" w:color="000000"/>
      </w:pBdr>
      <w:shd w:val="clear" w:color="000000" w:fill="FFFFFF"/>
      <w:suppressAutoHyphens/>
      <w:spacing w:beforeAutospacing="1" w:afterAutospacing="1" w:line="240" w:lineRule="auto"/>
      <w:jc w:val="center"/>
      <w:textAlignment w:val="center"/>
    </w:pPr>
    <w:rPr>
      <w:rFonts w:ascii="Times New Roman" w:eastAsia="Times New Roman" w:hAnsi="Times New Roman" w:cs="Times New Roman"/>
      <w:sz w:val="32"/>
      <w:szCs w:val="32"/>
    </w:rPr>
  </w:style>
  <w:style w:type="paragraph" w:customStyle="1" w:styleId="xl162">
    <w:name w:val="xl162"/>
    <w:basedOn w:val="Normal"/>
    <w:qFormat/>
    <w:rsid w:val="00D42E63"/>
    <w:pPr>
      <w:suppressAutoHyphens/>
      <w:spacing w:beforeAutospacing="1" w:afterAutospacing="1" w:line="240" w:lineRule="auto"/>
    </w:pPr>
    <w:rPr>
      <w:rFonts w:ascii="Times New Roman" w:eastAsia="Times New Roman" w:hAnsi="Times New Roman" w:cs="Times New Roman"/>
      <w:sz w:val="32"/>
      <w:szCs w:val="32"/>
    </w:rPr>
  </w:style>
  <w:style w:type="paragraph" w:customStyle="1" w:styleId="xl163">
    <w:name w:val="xl163"/>
    <w:basedOn w:val="Normal"/>
    <w:qFormat/>
    <w:rsid w:val="00D42E63"/>
    <w:pPr>
      <w:pBdr>
        <w:left w:val="single" w:sz="8" w:space="0" w:color="000000"/>
        <w:bottom w:val="single" w:sz="8" w:space="0" w:color="000000"/>
        <w:right w:val="single" w:sz="8" w:space="0" w:color="000000"/>
      </w:pBdr>
      <w:shd w:val="clear" w:color="000000" w:fill="D0CECE"/>
      <w:suppressAutoHyphens/>
      <w:spacing w:beforeAutospacing="1" w:afterAutospacing="1" w:line="240" w:lineRule="auto"/>
      <w:textAlignment w:val="top"/>
    </w:pPr>
    <w:rPr>
      <w:rFonts w:ascii="Times New Roman" w:eastAsia="Times New Roman" w:hAnsi="Times New Roman" w:cs="Times New Roman"/>
      <w:b/>
      <w:bCs/>
      <w:sz w:val="32"/>
      <w:szCs w:val="32"/>
    </w:rPr>
  </w:style>
  <w:style w:type="paragraph" w:customStyle="1" w:styleId="xl164">
    <w:name w:val="xl164"/>
    <w:basedOn w:val="Normal"/>
    <w:qFormat/>
    <w:rsid w:val="00D42E63"/>
    <w:pPr>
      <w:suppressAutoHyphens/>
      <w:spacing w:beforeAutospacing="1"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qFormat/>
    <w:rsid w:val="00D42E63"/>
    <w:pPr>
      <w:pBdr>
        <w:top w:val="single" w:sz="8" w:space="0" w:color="000000"/>
        <w:lef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66">
    <w:name w:val="xl166"/>
    <w:basedOn w:val="Normal"/>
    <w:qFormat/>
    <w:rsid w:val="00D42E63"/>
    <w:pPr>
      <w:pBdr>
        <w:top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67">
    <w:name w:val="xl167"/>
    <w:basedOn w:val="Normal"/>
    <w:qFormat/>
    <w:rsid w:val="00D42E63"/>
    <w:pPr>
      <w:pBdr>
        <w:top w:val="single" w:sz="8"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68">
    <w:name w:val="xl168"/>
    <w:basedOn w:val="Normal"/>
    <w:qFormat/>
    <w:rsid w:val="00D42E63"/>
    <w:pPr>
      <w:pBdr>
        <w:left w:val="single" w:sz="8" w:space="0" w:color="000000"/>
        <w:bottom w:val="single" w:sz="8" w:space="0" w:color="000000"/>
      </w:pBdr>
      <w:suppressAutoHyphens/>
      <w:spacing w:beforeAutospacing="1" w:afterAutospacing="1" w:line="240" w:lineRule="auto"/>
      <w:jc w:val="center"/>
    </w:pPr>
    <w:rPr>
      <w:rFonts w:ascii="Times New Roman" w:eastAsia="Times New Roman" w:hAnsi="Times New Roman" w:cs="Times New Roman"/>
      <w:b/>
      <w:bCs/>
      <w:sz w:val="32"/>
      <w:szCs w:val="32"/>
    </w:rPr>
  </w:style>
  <w:style w:type="paragraph" w:customStyle="1" w:styleId="xl169">
    <w:name w:val="xl169"/>
    <w:basedOn w:val="Normal"/>
    <w:qFormat/>
    <w:rsid w:val="00D42E63"/>
    <w:pPr>
      <w:pBdr>
        <w:bottom w:val="single" w:sz="8" w:space="0" w:color="000000"/>
        <w:right w:val="single" w:sz="8" w:space="0" w:color="000000"/>
      </w:pBdr>
      <w:suppressAutoHyphens/>
      <w:spacing w:beforeAutospacing="1" w:afterAutospacing="1" w:line="240" w:lineRule="auto"/>
      <w:jc w:val="center"/>
    </w:pPr>
    <w:rPr>
      <w:rFonts w:ascii="Times New Roman" w:eastAsia="Times New Roman" w:hAnsi="Times New Roman" w:cs="Times New Roman"/>
      <w:sz w:val="32"/>
      <w:szCs w:val="32"/>
    </w:rPr>
  </w:style>
  <w:style w:type="paragraph" w:customStyle="1" w:styleId="xl170">
    <w:name w:val="xl170"/>
    <w:basedOn w:val="Normal"/>
    <w:qFormat/>
    <w:rsid w:val="00D42E63"/>
    <w:pPr>
      <w:suppressAutoHyphens/>
      <w:spacing w:beforeAutospacing="1" w:afterAutospacing="1" w:line="240" w:lineRule="auto"/>
      <w:jc w:val="center"/>
    </w:pPr>
    <w:rPr>
      <w:rFonts w:ascii="Times New Roman" w:eastAsia="Times New Roman" w:hAnsi="Times New Roman" w:cs="Times New Roman"/>
      <w:b/>
      <w:bCs/>
      <w:sz w:val="36"/>
      <w:szCs w:val="36"/>
    </w:rPr>
  </w:style>
  <w:style w:type="paragraph" w:customStyle="1" w:styleId="xl171">
    <w:name w:val="xl171"/>
    <w:basedOn w:val="Normal"/>
    <w:qFormat/>
    <w:rsid w:val="00D42E63"/>
    <w:pPr>
      <w:pBdr>
        <w:top w:val="single" w:sz="8" w:space="0" w:color="000000"/>
        <w:left w:val="single" w:sz="8" w:space="0" w:color="000000"/>
        <w:bottom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72">
    <w:name w:val="xl172"/>
    <w:basedOn w:val="Normal"/>
    <w:qFormat/>
    <w:rsid w:val="00D42E63"/>
    <w:pPr>
      <w:pBdr>
        <w:top w:val="single" w:sz="8" w:space="0" w:color="000000"/>
        <w:bottom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73">
    <w:name w:val="xl173"/>
    <w:basedOn w:val="Normal"/>
    <w:qFormat/>
    <w:rsid w:val="00D42E63"/>
    <w:pPr>
      <w:pBdr>
        <w:top w:val="single" w:sz="8" w:space="0" w:color="000000"/>
        <w:bottom w:val="single" w:sz="8" w:space="0" w:color="000000"/>
        <w:right w:val="single" w:sz="8" w:space="0" w:color="000000"/>
      </w:pBdr>
      <w:shd w:val="clear" w:color="000000" w:fill="D8D8D8"/>
      <w:suppressAutoHyphens/>
      <w:spacing w:beforeAutospacing="1" w:afterAutospacing="1" w:line="240" w:lineRule="auto"/>
      <w:jc w:val="center"/>
      <w:textAlignment w:val="top"/>
    </w:pPr>
    <w:rPr>
      <w:rFonts w:ascii="Times New Roman" w:eastAsia="Times New Roman" w:hAnsi="Times New Roman" w:cs="Times New Roman"/>
      <w:b/>
      <w:bCs/>
      <w:sz w:val="36"/>
      <w:szCs w:val="36"/>
    </w:rPr>
  </w:style>
  <w:style w:type="paragraph" w:customStyle="1" w:styleId="xl174">
    <w:name w:val="xl174"/>
    <w:basedOn w:val="Normal"/>
    <w:qFormat/>
    <w:rsid w:val="00D42E63"/>
    <w:pPr>
      <w:suppressAutoHyphens/>
      <w:spacing w:beforeAutospacing="1" w:afterAutospacing="1" w:line="240" w:lineRule="auto"/>
      <w:jc w:val="center"/>
    </w:pPr>
    <w:rPr>
      <w:rFonts w:ascii="Times New Roman" w:eastAsia="Times New Roman" w:hAnsi="Times New Roman" w:cs="Times New Roman"/>
      <w:b/>
      <w:bCs/>
      <w:sz w:val="36"/>
      <w:szCs w:val="36"/>
    </w:rPr>
  </w:style>
  <w:style w:type="paragraph" w:customStyle="1" w:styleId="Ttulo0">
    <w:name w:val="Título 0"/>
    <w:basedOn w:val="SemEspaamento"/>
    <w:qFormat/>
    <w:rsid w:val="00D42E63"/>
    <w:pPr>
      <w:widowControl/>
      <w:suppressAutoHyphens w:val="0"/>
      <w:jc w:val="center"/>
      <w:textAlignment w:val="auto"/>
    </w:pPr>
    <w:rPr>
      <w:rFonts w:eastAsiaTheme="minorHAnsi" w:cstheme="minorBidi"/>
      <w:b/>
      <w:caps/>
      <w:kern w:val="0"/>
      <w:szCs w:val="22"/>
      <w:lang w:eastAsia="en-US" w:bidi="ar-SA"/>
    </w:rPr>
  </w:style>
  <w:style w:type="paragraph" w:customStyle="1" w:styleId="TextoTABELA">
    <w:name w:val="Texto TABELA"/>
    <w:basedOn w:val="SemEspaamento"/>
    <w:qFormat/>
    <w:rsid w:val="00D42E63"/>
    <w:pPr>
      <w:widowControl/>
      <w:suppressAutoHyphens w:val="0"/>
      <w:jc w:val="both"/>
      <w:textAlignment w:val="auto"/>
    </w:pPr>
    <w:rPr>
      <w:rFonts w:eastAsiaTheme="minorHAnsi" w:cstheme="minorBidi"/>
      <w:kern w:val="0"/>
      <w:sz w:val="20"/>
      <w:szCs w:val="22"/>
      <w:lang w:eastAsia="en-US" w:bidi="ar-SA"/>
    </w:rPr>
  </w:style>
  <w:style w:type="paragraph" w:customStyle="1" w:styleId="Tpicos">
    <w:name w:val="Tópicos"/>
    <w:basedOn w:val="PargrafodaLista"/>
    <w:link w:val="TpicosChar"/>
    <w:qFormat/>
    <w:rsid w:val="00D42E63"/>
    <w:pPr>
      <w:numPr>
        <w:numId w:val="21"/>
      </w:numPr>
      <w:suppressAutoHyphens/>
      <w:spacing w:before="60" w:after="0"/>
      <w:ind w:left="567" w:hanging="284"/>
      <w:jc w:val="both"/>
    </w:pPr>
    <w:rPr>
      <w:rFonts w:ascii="ArialMT" w:eastAsiaTheme="minorHAnsi" w:hAnsi="ArialMT"/>
      <w:b/>
      <w:bCs/>
      <w:i/>
      <w:iCs/>
      <w:color w:val="000000"/>
    </w:rPr>
  </w:style>
  <w:style w:type="paragraph" w:customStyle="1" w:styleId="ms-rteelement-p">
    <w:name w:val="ms-rteelement-p"/>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paragraph" w:styleId="Textodenotadefim">
    <w:name w:val="endnote text"/>
    <w:basedOn w:val="Normal"/>
    <w:link w:val="TextodenotadefimChar"/>
    <w:uiPriority w:val="99"/>
    <w:semiHidden/>
    <w:unhideWhenUsed/>
    <w:rsid w:val="00D42E63"/>
    <w:pPr>
      <w:suppressAutoHyphens/>
      <w:spacing w:after="0" w:line="240" w:lineRule="auto"/>
      <w:jc w:val="both"/>
    </w:pPr>
    <w:rPr>
      <w:rFonts w:ascii="Arial" w:eastAsiaTheme="minorHAnsi" w:hAnsi="Arial"/>
      <w:lang w:eastAsia="en-US"/>
    </w:rPr>
  </w:style>
  <w:style w:type="character" w:customStyle="1" w:styleId="TextodenotadefimChar1">
    <w:name w:val="Texto de nota de fim Char1"/>
    <w:basedOn w:val="Fontepargpadro"/>
    <w:uiPriority w:val="99"/>
    <w:semiHidden/>
    <w:rsid w:val="00D42E63"/>
    <w:rPr>
      <w:sz w:val="20"/>
      <w:szCs w:val="20"/>
    </w:rPr>
  </w:style>
  <w:style w:type="paragraph" w:styleId="Sumrio4">
    <w:name w:val="toc 4"/>
    <w:basedOn w:val="Normal"/>
    <w:next w:val="Normal"/>
    <w:autoRedefine/>
    <w:uiPriority w:val="39"/>
    <w:unhideWhenUsed/>
    <w:rsid w:val="00D42E63"/>
    <w:pPr>
      <w:suppressAutoHyphens/>
      <w:spacing w:after="100" w:line="259" w:lineRule="auto"/>
      <w:ind w:left="660"/>
    </w:pPr>
  </w:style>
  <w:style w:type="paragraph" w:styleId="Sumrio5">
    <w:name w:val="toc 5"/>
    <w:basedOn w:val="Normal"/>
    <w:next w:val="Normal"/>
    <w:autoRedefine/>
    <w:uiPriority w:val="39"/>
    <w:unhideWhenUsed/>
    <w:rsid w:val="00D42E63"/>
    <w:pPr>
      <w:suppressAutoHyphens/>
      <w:spacing w:after="100" w:line="259" w:lineRule="auto"/>
      <w:ind w:left="880"/>
    </w:pPr>
  </w:style>
  <w:style w:type="paragraph" w:styleId="Sumrio6">
    <w:name w:val="toc 6"/>
    <w:basedOn w:val="Normal"/>
    <w:next w:val="Normal"/>
    <w:autoRedefine/>
    <w:uiPriority w:val="39"/>
    <w:unhideWhenUsed/>
    <w:rsid w:val="00D42E63"/>
    <w:pPr>
      <w:suppressAutoHyphens/>
      <w:spacing w:after="100" w:line="259" w:lineRule="auto"/>
      <w:ind w:left="1100"/>
    </w:pPr>
  </w:style>
  <w:style w:type="paragraph" w:styleId="Sumrio7">
    <w:name w:val="toc 7"/>
    <w:basedOn w:val="Normal"/>
    <w:next w:val="Normal"/>
    <w:autoRedefine/>
    <w:uiPriority w:val="39"/>
    <w:unhideWhenUsed/>
    <w:rsid w:val="00D42E63"/>
    <w:pPr>
      <w:suppressAutoHyphens/>
      <w:spacing w:after="100" w:line="259" w:lineRule="auto"/>
      <w:ind w:left="1320"/>
    </w:pPr>
  </w:style>
  <w:style w:type="paragraph" w:styleId="Sumrio8">
    <w:name w:val="toc 8"/>
    <w:basedOn w:val="Normal"/>
    <w:next w:val="Normal"/>
    <w:autoRedefine/>
    <w:uiPriority w:val="39"/>
    <w:unhideWhenUsed/>
    <w:rsid w:val="00D42E63"/>
    <w:pPr>
      <w:suppressAutoHyphens/>
      <w:spacing w:after="100" w:line="259" w:lineRule="auto"/>
      <w:ind w:left="1540"/>
    </w:pPr>
  </w:style>
  <w:style w:type="paragraph" w:styleId="Sumrio9">
    <w:name w:val="toc 9"/>
    <w:basedOn w:val="Normal"/>
    <w:next w:val="Normal"/>
    <w:autoRedefine/>
    <w:uiPriority w:val="39"/>
    <w:unhideWhenUsed/>
    <w:rsid w:val="00D42E63"/>
    <w:pPr>
      <w:suppressAutoHyphens/>
      <w:spacing w:after="100" w:line="259" w:lineRule="auto"/>
      <w:ind w:left="1760"/>
    </w:pPr>
  </w:style>
  <w:style w:type="paragraph" w:customStyle="1" w:styleId="active">
    <w:name w:val="active"/>
    <w:basedOn w:val="Normal"/>
    <w:qFormat/>
    <w:rsid w:val="00D42E63"/>
    <w:pPr>
      <w:suppressAutoHyphens/>
      <w:spacing w:beforeAutospacing="1" w:afterAutospacing="1" w:line="240" w:lineRule="auto"/>
    </w:pPr>
    <w:rPr>
      <w:rFonts w:ascii="Times New Roman" w:eastAsia="Times New Roman" w:hAnsi="Times New Roman" w:cs="Times New Roman"/>
      <w:sz w:val="24"/>
      <w:szCs w:val="24"/>
    </w:rPr>
  </w:style>
  <w:style w:type="numbering" w:customStyle="1" w:styleId="WW8Num4">
    <w:name w:val="WW8Num4"/>
    <w:qFormat/>
    <w:rsid w:val="00D42E63"/>
  </w:style>
  <w:style w:type="numbering" w:customStyle="1" w:styleId="WW8Num24">
    <w:name w:val="WW8Num24"/>
    <w:qFormat/>
    <w:rsid w:val="00D42E63"/>
  </w:style>
  <w:style w:type="numbering" w:customStyle="1" w:styleId="Estilo1">
    <w:name w:val="Estilo1"/>
    <w:uiPriority w:val="99"/>
    <w:qFormat/>
    <w:rsid w:val="00D42E63"/>
  </w:style>
  <w:style w:type="numbering" w:customStyle="1" w:styleId="Estilo2">
    <w:name w:val="Estilo2"/>
    <w:uiPriority w:val="99"/>
    <w:qFormat/>
    <w:rsid w:val="00D42E63"/>
  </w:style>
  <w:style w:type="numbering" w:customStyle="1" w:styleId="Estilo3">
    <w:name w:val="Estilo3"/>
    <w:uiPriority w:val="99"/>
    <w:qFormat/>
    <w:rsid w:val="00D42E63"/>
  </w:style>
  <w:style w:type="table" w:styleId="Tabelacomgrade">
    <w:name w:val="Table Grid"/>
    <w:basedOn w:val="Tabelanormal"/>
    <w:uiPriority w:val="59"/>
    <w:rsid w:val="00D42E63"/>
    <w:pPr>
      <w:suppressAutoHyphens/>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42E63"/>
    <w:pPr>
      <w:suppressAutoHyphens/>
      <w:spacing w:after="0" w:line="240" w:lineRule="auto"/>
    </w:pPr>
    <w:rPr>
      <w:rFonts w:eastAsiaTheme="minorHAns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2945">
      <w:bodyDiv w:val="1"/>
      <w:marLeft w:val="0"/>
      <w:marRight w:val="0"/>
      <w:marTop w:val="0"/>
      <w:marBottom w:val="0"/>
      <w:divBdr>
        <w:top w:val="none" w:sz="0" w:space="0" w:color="auto"/>
        <w:left w:val="none" w:sz="0" w:space="0" w:color="auto"/>
        <w:bottom w:val="none" w:sz="0" w:space="0" w:color="auto"/>
        <w:right w:val="none" w:sz="0" w:space="0" w:color="auto"/>
      </w:divBdr>
      <w:divsChild>
        <w:div w:id="1528058415">
          <w:marLeft w:val="0"/>
          <w:marRight w:val="0"/>
          <w:marTop w:val="0"/>
          <w:marBottom w:val="0"/>
          <w:divBdr>
            <w:top w:val="none" w:sz="0" w:space="0" w:color="auto"/>
            <w:left w:val="none" w:sz="0" w:space="0" w:color="auto"/>
            <w:bottom w:val="none" w:sz="0" w:space="0" w:color="auto"/>
            <w:right w:val="none" w:sz="0" w:space="0" w:color="auto"/>
          </w:divBdr>
          <w:divsChild>
            <w:div w:id="2084334729">
              <w:marLeft w:val="0"/>
              <w:marRight w:val="0"/>
              <w:marTop w:val="0"/>
              <w:marBottom w:val="0"/>
              <w:divBdr>
                <w:top w:val="none" w:sz="0" w:space="0" w:color="auto"/>
                <w:left w:val="none" w:sz="0" w:space="0" w:color="auto"/>
                <w:bottom w:val="none" w:sz="0" w:space="0" w:color="auto"/>
                <w:right w:val="none" w:sz="0" w:space="0" w:color="auto"/>
              </w:divBdr>
              <w:divsChild>
                <w:div w:id="13545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5837">
      <w:bodyDiv w:val="1"/>
      <w:marLeft w:val="0"/>
      <w:marRight w:val="0"/>
      <w:marTop w:val="0"/>
      <w:marBottom w:val="0"/>
      <w:divBdr>
        <w:top w:val="none" w:sz="0" w:space="0" w:color="auto"/>
        <w:left w:val="none" w:sz="0" w:space="0" w:color="auto"/>
        <w:bottom w:val="none" w:sz="0" w:space="0" w:color="auto"/>
        <w:right w:val="none" w:sz="0" w:space="0" w:color="auto"/>
      </w:divBdr>
      <w:divsChild>
        <w:div w:id="1980113322">
          <w:marLeft w:val="0"/>
          <w:marRight w:val="0"/>
          <w:marTop w:val="0"/>
          <w:marBottom w:val="0"/>
          <w:divBdr>
            <w:top w:val="none" w:sz="0" w:space="0" w:color="auto"/>
            <w:left w:val="none" w:sz="0" w:space="0" w:color="auto"/>
            <w:bottom w:val="none" w:sz="0" w:space="0" w:color="auto"/>
            <w:right w:val="none" w:sz="0" w:space="0" w:color="auto"/>
          </w:divBdr>
          <w:divsChild>
            <w:div w:id="2098822633">
              <w:marLeft w:val="0"/>
              <w:marRight w:val="0"/>
              <w:marTop w:val="0"/>
              <w:marBottom w:val="0"/>
              <w:divBdr>
                <w:top w:val="none" w:sz="0" w:space="0" w:color="auto"/>
                <w:left w:val="none" w:sz="0" w:space="0" w:color="auto"/>
                <w:bottom w:val="none" w:sz="0" w:space="0" w:color="auto"/>
                <w:right w:val="none" w:sz="0" w:space="0" w:color="auto"/>
              </w:divBdr>
              <w:divsChild>
                <w:div w:id="1077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0119">
      <w:bodyDiv w:val="1"/>
      <w:marLeft w:val="0"/>
      <w:marRight w:val="0"/>
      <w:marTop w:val="0"/>
      <w:marBottom w:val="0"/>
      <w:divBdr>
        <w:top w:val="none" w:sz="0" w:space="0" w:color="auto"/>
        <w:left w:val="none" w:sz="0" w:space="0" w:color="auto"/>
        <w:bottom w:val="none" w:sz="0" w:space="0" w:color="auto"/>
        <w:right w:val="none" w:sz="0" w:space="0" w:color="auto"/>
      </w:divBdr>
      <w:divsChild>
        <w:div w:id="1298604251">
          <w:marLeft w:val="0"/>
          <w:marRight w:val="0"/>
          <w:marTop w:val="0"/>
          <w:marBottom w:val="0"/>
          <w:divBdr>
            <w:top w:val="none" w:sz="0" w:space="0" w:color="auto"/>
            <w:left w:val="none" w:sz="0" w:space="0" w:color="auto"/>
            <w:bottom w:val="none" w:sz="0" w:space="0" w:color="auto"/>
            <w:right w:val="none" w:sz="0" w:space="0" w:color="auto"/>
          </w:divBdr>
          <w:divsChild>
            <w:div w:id="1022392357">
              <w:marLeft w:val="0"/>
              <w:marRight w:val="0"/>
              <w:marTop w:val="0"/>
              <w:marBottom w:val="0"/>
              <w:divBdr>
                <w:top w:val="none" w:sz="0" w:space="0" w:color="auto"/>
                <w:left w:val="none" w:sz="0" w:space="0" w:color="auto"/>
                <w:bottom w:val="none" w:sz="0" w:space="0" w:color="auto"/>
                <w:right w:val="none" w:sz="0" w:space="0" w:color="auto"/>
              </w:divBdr>
              <w:divsChild>
                <w:div w:id="19609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0422">
      <w:bodyDiv w:val="1"/>
      <w:marLeft w:val="0"/>
      <w:marRight w:val="0"/>
      <w:marTop w:val="0"/>
      <w:marBottom w:val="0"/>
      <w:divBdr>
        <w:top w:val="none" w:sz="0" w:space="0" w:color="auto"/>
        <w:left w:val="none" w:sz="0" w:space="0" w:color="auto"/>
        <w:bottom w:val="none" w:sz="0" w:space="0" w:color="auto"/>
        <w:right w:val="none" w:sz="0" w:space="0" w:color="auto"/>
      </w:divBdr>
      <w:divsChild>
        <w:div w:id="2142336852">
          <w:marLeft w:val="0"/>
          <w:marRight w:val="0"/>
          <w:marTop w:val="0"/>
          <w:marBottom w:val="0"/>
          <w:divBdr>
            <w:top w:val="none" w:sz="0" w:space="0" w:color="auto"/>
            <w:left w:val="none" w:sz="0" w:space="0" w:color="auto"/>
            <w:bottom w:val="none" w:sz="0" w:space="0" w:color="auto"/>
            <w:right w:val="none" w:sz="0" w:space="0" w:color="auto"/>
          </w:divBdr>
          <w:divsChild>
            <w:div w:id="393116764">
              <w:marLeft w:val="0"/>
              <w:marRight w:val="0"/>
              <w:marTop w:val="0"/>
              <w:marBottom w:val="0"/>
              <w:divBdr>
                <w:top w:val="none" w:sz="0" w:space="0" w:color="auto"/>
                <w:left w:val="none" w:sz="0" w:space="0" w:color="auto"/>
                <w:bottom w:val="none" w:sz="0" w:space="0" w:color="auto"/>
                <w:right w:val="none" w:sz="0" w:space="0" w:color="auto"/>
              </w:divBdr>
              <w:divsChild>
                <w:div w:id="268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0228">
      <w:bodyDiv w:val="1"/>
      <w:marLeft w:val="0"/>
      <w:marRight w:val="0"/>
      <w:marTop w:val="0"/>
      <w:marBottom w:val="0"/>
      <w:divBdr>
        <w:top w:val="none" w:sz="0" w:space="0" w:color="auto"/>
        <w:left w:val="none" w:sz="0" w:space="0" w:color="auto"/>
        <w:bottom w:val="none" w:sz="0" w:space="0" w:color="auto"/>
        <w:right w:val="none" w:sz="0" w:space="0" w:color="auto"/>
      </w:divBdr>
      <w:divsChild>
        <w:div w:id="1510945282">
          <w:marLeft w:val="0"/>
          <w:marRight w:val="0"/>
          <w:marTop w:val="0"/>
          <w:marBottom w:val="0"/>
          <w:divBdr>
            <w:top w:val="none" w:sz="0" w:space="0" w:color="auto"/>
            <w:left w:val="none" w:sz="0" w:space="0" w:color="auto"/>
            <w:bottom w:val="none" w:sz="0" w:space="0" w:color="auto"/>
            <w:right w:val="none" w:sz="0" w:space="0" w:color="auto"/>
          </w:divBdr>
          <w:divsChild>
            <w:div w:id="513420520">
              <w:marLeft w:val="0"/>
              <w:marRight w:val="0"/>
              <w:marTop w:val="0"/>
              <w:marBottom w:val="0"/>
              <w:divBdr>
                <w:top w:val="none" w:sz="0" w:space="0" w:color="auto"/>
                <w:left w:val="none" w:sz="0" w:space="0" w:color="auto"/>
                <w:bottom w:val="none" w:sz="0" w:space="0" w:color="auto"/>
                <w:right w:val="none" w:sz="0" w:space="0" w:color="auto"/>
              </w:divBdr>
              <w:divsChild>
                <w:div w:id="18727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623">
      <w:bodyDiv w:val="1"/>
      <w:marLeft w:val="0"/>
      <w:marRight w:val="0"/>
      <w:marTop w:val="0"/>
      <w:marBottom w:val="0"/>
      <w:divBdr>
        <w:top w:val="none" w:sz="0" w:space="0" w:color="auto"/>
        <w:left w:val="none" w:sz="0" w:space="0" w:color="auto"/>
        <w:bottom w:val="none" w:sz="0" w:space="0" w:color="auto"/>
        <w:right w:val="none" w:sz="0" w:space="0" w:color="auto"/>
      </w:divBdr>
      <w:divsChild>
        <w:div w:id="1118531022">
          <w:marLeft w:val="0"/>
          <w:marRight w:val="0"/>
          <w:marTop w:val="0"/>
          <w:marBottom w:val="0"/>
          <w:divBdr>
            <w:top w:val="none" w:sz="0" w:space="0" w:color="auto"/>
            <w:left w:val="none" w:sz="0" w:space="0" w:color="auto"/>
            <w:bottom w:val="none" w:sz="0" w:space="0" w:color="auto"/>
            <w:right w:val="none" w:sz="0" w:space="0" w:color="auto"/>
          </w:divBdr>
          <w:divsChild>
            <w:div w:id="1525437604">
              <w:marLeft w:val="0"/>
              <w:marRight w:val="0"/>
              <w:marTop w:val="0"/>
              <w:marBottom w:val="0"/>
              <w:divBdr>
                <w:top w:val="none" w:sz="0" w:space="0" w:color="auto"/>
                <w:left w:val="none" w:sz="0" w:space="0" w:color="auto"/>
                <w:bottom w:val="none" w:sz="0" w:space="0" w:color="auto"/>
                <w:right w:val="none" w:sz="0" w:space="0" w:color="auto"/>
              </w:divBdr>
              <w:divsChild>
                <w:div w:id="4795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3665">
      <w:bodyDiv w:val="1"/>
      <w:marLeft w:val="0"/>
      <w:marRight w:val="0"/>
      <w:marTop w:val="0"/>
      <w:marBottom w:val="0"/>
      <w:divBdr>
        <w:top w:val="none" w:sz="0" w:space="0" w:color="auto"/>
        <w:left w:val="none" w:sz="0" w:space="0" w:color="auto"/>
        <w:bottom w:val="none" w:sz="0" w:space="0" w:color="auto"/>
        <w:right w:val="none" w:sz="0" w:space="0" w:color="auto"/>
      </w:divBdr>
      <w:divsChild>
        <w:div w:id="1435319634">
          <w:marLeft w:val="0"/>
          <w:marRight w:val="0"/>
          <w:marTop w:val="0"/>
          <w:marBottom w:val="0"/>
          <w:divBdr>
            <w:top w:val="none" w:sz="0" w:space="0" w:color="auto"/>
            <w:left w:val="none" w:sz="0" w:space="0" w:color="auto"/>
            <w:bottom w:val="none" w:sz="0" w:space="0" w:color="auto"/>
            <w:right w:val="none" w:sz="0" w:space="0" w:color="auto"/>
          </w:divBdr>
          <w:divsChild>
            <w:div w:id="110130837">
              <w:marLeft w:val="0"/>
              <w:marRight w:val="0"/>
              <w:marTop w:val="0"/>
              <w:marBottom w:val="0"/>
              <w:divBdr>
                <w:top w:val="none" w:sz="0" w:space="0" w:color="auto"/>
                <w:left w:val="none" w:sz="0" w:space="0" w:color="auto"/>
                <w:bottom w:val="none" w:sz="0" w:space="0" w:color="auto"/>
                <w:right w:val="none" w:sz="0" w:space="0" w:color="auto"/>
              </w:divBdr>
              <w:divsChild>
                <w:div w:id="18574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0456">
      <w:bodyDiv w:val="1"/>
      <w:marLeft w:val="0"/>
      <w:marRight w:val="0"/>
      <w:marTop w:val="0"/>
      <w:marBottom w:val="0"/>
      <w:divBdr>
        <w:top w:val="none" w:sz="0" w:space="0" w:color="auto"/>
        <w:left w:val="none" w:sz="0" w:space="0" w:color="auto"/>
        <w:bottom w:val="none" w:sz="0" w:space="0" w:color="auto"/>
        <w:right w:val="none" w:sz="0" w:space="0" w:color="auto"/>
      </w:divBdr>
      <w:divsChild>
        <w:div w:id="524952629">
          <w:marLeft w:val="0"/>
          <w:marRight w:val="0"/>
          <w:marTop w:val="0"/>
          <w:marBottom w:val="0"/>
          <w:divBdr>
            <w:top w:val="none" w:sz="0" w:space="0" w:color="auto"/>
            <w:left w:val="none" w:sz="0" w:space="0" w:color="auto"/>
            <w:bottom w:val="none" w:sz="0" w:space="0" w:color="auto"/>
            <w:right w:val="none" w:sz="0" w:space="0" w:color="auto"/>
          </w:divBdr>
          <w:divsChild>
            <w:div w:id="235943237">
              <w:marLeft w:val="0"/>
              <w:marRight w:val="0"/>
              <w:marTop w:val="0"/>
              <w:marBottom w:val="0"/>
              <w:divBdr>
                <w:top w:val="none" w:sz="0" w:space="0" w:color="auto"/>
                <w:left w:val="none" w:sz="0" w:space="0" w:color="auto"/>
                <w:bottom w:val="none" w:sz="0" w:space="0" w:color="auto"/>
                <w:right w:val="none" w:sz="0" w:space="0" w:color="auto"/>
              </w:divBdr>
              <w:divsChild>
                <w:div w:id="18192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326">
      <w:bodyDiv w:val="1"/>
      <w:marLeft w:val="0"/>
      <w:marRight w:val="0"/>
      <w:marTop w:val="0"/>
      <w:marBottom w:val="0"/>
      <w:divBdr>
        <w:top w:val="none" w:sz="0" w:space="0" w:color="auto"/>
        <w:left w:val="none" w:sz="0" w:space="0" w:color="auto"/>
        <w:bottom w:val="none" w:sz="0" w:space="0" w:color="auto"/>
        <w:right w:val="none" w:sz="0" w:space="0" w:color="auto"/>
      </w:divBdr>
      <w:divsChild>
        <w:div w:id="1800877734">
          <w:marLeft w:val="0"/>
          <w:marRight w:val="0"/>
          <w:marTop w:val="0"/>
          <w:marBottom w:val="0"/>
          <w:divBdr>
            <w:top w:val="none" w:sz="0" w:space="0" w:color="auto"/>
            <w:left w:val="none" w:sz="0" w:space="0" w:color="auto"/>
            <w:bottom w:val="none" w:sz="0" w:space="0" w:color="auto"/>
            <w:right w:val="none" w:sz="0" w:space="0" w:color="auto"/>
          </w:divBdr>
          <w:divsChild>
            <w:div w:id="1952081536">
              <w:marLeft w:val="0"/>
              <w:marRight w:val="0"/>
              <w:marTop w:val="0"/>
              <w:marBottom w:val="0"/>
              <w:divBdr>
                <w:top w:val="none" w:sz="0" w:space="0" w:color="auto"/>
                <w:left w:val="none" w:sz="0" w:space="0" w:color="auto"/>
                <w:bottom w:val="none" w:sz="0" w:space="0" w:color="auto"/>
                <w:right w:val="none" w:sz="0" w:space="0" w:color="auto"/>
              </w:divBdr>
              <w:divsChild>
                <w:div w:id="21178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07007">
      <w:bodyDiv w:val="1"/>
      <w:marLeft w:val="0"/>
      <w:marRight w:val="0"/>
      <w:marTop w:val="0"/>
      <w:marBottom w:val="0"/>
      <w:divBdr>
        <w:top w:val="none" w:sz="0" w:space="0" w:color="auto"/>
        <w:left w:val="none" w:sz="0" w:space="0" w:color="auto"/>
        <w:bottom w:val="none" w:sz="0" w:space="0" w:color="auto"/>
        <w:right w:val="none" w:sz="0" w:space="0" w:color="auto"/>
      </w:divBdr>
      <w:divsChild>
        <w:div w:id="1146581791">
          <w:marLeft w:val="0"/>
          <w:marRight w:val="0"/>
          <w:marTop w:val="0"/>
          <w:marBottom w:val="0"/>
          <w:divBdr>
            <w:top w:val="none" w:sz="0" w:space="0" w:color="auto"/>
            <w:left w:val="none" w:sz="0" w:space="0" w:color="auto"/>
            <w:bottom w:val="none" w:sz="0" w:space="0" w:color="auto"/>
            <w:right w:val="none" w:sz="0" w:space="0" w:color="auto"/>
          </w:divBdr>
          <w:divsChild>
            <w:div w:id="925650758">
              <w:marLeft w:val="0"/>
              <w:marRight w:val="0"/>
              <w:marTop w:val="0"/>
              <w:marBottom w:val="0"/>
              <w:divBdr>
                <w:top w:val="none" w:sz="0" w:space="0" w:color="auto"/>
                <w:left w:val="none" w:sz="0" w:space="0" w:color="auto"/>
                <w:bottom w:val="none" w:sz="0" w:space="0" w:color="auto"/>
                <w:right w:val="none" w:sz="0" w:space="0" w:color="auto"/>
              </w:divBdr>
              <w:divsChild>
                <w:div w:id="10052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6153">
      <w:bodyDiv w:val="1"/>
      <w:marLeft w:val="0"/>
      <w:marRight w:val="0"/>
      <w:marTop w:val="0"/>
      <w:marBottom w:val="0"/>
      <w:divBdr>
        <w:top w:val="none" w:sz="0" w:space="0" w:color="auto"/>
        <w:left w:val="none" w:sz="0" w:space="0" w:color="auto"/>
        <w:bottom w:val="none" w:sz="0" w:space="0" w:color="auto"/>
        <w:right w:val="none" w:sz="0" w:space="0" w:color="auto"/>
      </w:divBdr>
      <w:divsChild>
        <w:div w:id="1483691428">
          <w:marLeft w:val="0"/>
          <w:marRight w:val="0"/>
          <w:marTop w:val="0"/>
          <w:marBottom w:val="0"/>
          <w:divBdr>
            <w:top w:val="none" w:sz="0" w:space="0" w:color="auto"/>
            <w:left w:val="none" w:sz="0" w:space="0" w:color="auto"/>
            <w:bottom w:val="none" w:sz="0" w:space="0" w:color="auto"/>
            <w:right w:val="none" w:sz="0" w:space="0" w:color="auto"/>
          </w:divBdr>
          <w:divsChild>
            <w:div w:id="1753968483">
              <w:marLeft w:val="0"/>
              <w:marRight w:val="0"/>
              <w:marTop w:val="0"/>
              <w:marBottom w:val="0"/>
              <w:divBdr>
                <w:top w:val="none" w:sz="0" w:space="0" w:color="auto"/>
                <w:left w:val="none" w:sz="0" w:space="0" w:color="auto"/>
                <w:bottom w:val="none" w:sz="0" w:space="0" w:color="auto"/>
                <w:right w:val="none" w:sz="0" w:space="0" w:color="auto"/>
              </w:divBdr>
              <w:divsChild>
                <w:div w:id="14249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5368">
      <w:bodyDiv w:val="1"/>
      <w:marLeft w:val="0"/>
      <w:marRight w:val="0"/>
      <w:marTop w:val="0"/>
      <w:marBottom w:val="0"/>
      <w:divBdr>
        <w:top w:val="none" w:sz="0" w:space="0" w:color="auto"/>
        <w:left w:val="none" w:sz="0" w:space="0" w:color="auto"/>
        <w:bottom w:val="none" w:sz="0" w:space="0" w:color="auto"/>
        <w:right w:val="none" w:sz="0" w:space="0" w:color="auto"/>
      </w:divBdr>
      <w:divsChild>
        <w:div w:id="371418997">
          <w:marLeft w:val="0"/>
          <w:marRight w:val="0"/>
          <w:marTop w:val="0"/>
          <w:marBottom w:val="0"/>
          <w:divBdr>
            <w:top w:val="none" w:sz="0" w:space="0" w:color="auto"/>
            <w:left w:val="none" w:sz="0" w:space="0" w:color="auto"/>
            <w:bottom w:val="none" w:sz="0" w:space="0" w:color="auto"/>
            <w:right w:val="none" w:sz="0" w:space="0" w:color="auto"/>
          </w:divBdr>
          <w:divsChild>
            <w:div w:id="1016467648">
              <w:marLeft w:val="0"/>
              <w:marRight w:val="0"/>
              <w:marTop w:val="0"/>
              <w:marBottom w:val="0"/>
              <w:divBdr>
                <w:top w:val="none" w:sz="0" w:space="0" w:color="auto"/>
                <w:left w:val="none" w:sz="0" w:space="0" w:color="auto"/>
                <w:bottom w:val="none" w:sz="0" w:space="0" w:color="auto"/>
                <w:right w:val="none" w:sz="0" w:space="0" w:color="auto"/>
              </w:divBdr>
              <w:divsChild>
                <w:div w:id="1558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7989">
      <w:bodyDiv w:val="1"/>
      <w:marLeft w:val="0"/>
      <w:marRight w:val="0"/>
      <w:marTop w:val="0"/>
      <w:marBottom w:val="0"/>
      <w:divBdr>
        <w:top w:val="none" w:sz="0" w:space="0" w:color="auto"/>
        <w:left w:val="none" w:sz="0" w:space="0" w:color="auto"/>
        <w:bottom w:val="none" w:sz="0" w:space="0" w:color="auto"/>
        <w:right w:val="none" w:sz="0" w:space="0" w:color="auto"/>
      </w:divBdr>
      <w:divsChild>
        <w:div w:id="1297301012">
          <w:marLeft w:val="0"/>
          <w:marRight w:val="0"/>
          <w:marTop w:val="0"/>
          <w:marBottom w:val="0"/>
          <w:divBdr>
            <w:top w:val="none" w:sz="0" w:space="0" w:color="auto"/>
            <w:left w:val="none" w:sz="0" w:space="0" w:color="auto"/>
            <w:bottom w:val="none" w:sz="0" w:space="0" w:color="auto"/>
            <w:right w:val="none" w:sz="0" w:space="0" w:color="auto"/>
          </w:divBdr>
          <w:divsChild>
            <w:div w:id="1383990034">
              <w:marLeft w:val="0"/>
              <w:marRight w:val="0"/>
              <w:marTop w:val="0"/>
              <w:marBottom w:val="0"/>
              <w:divBdr>
                <w:top w:val="none" w:sz="0" w:space="0" w:color="auto"/>
                <w:left w:val="none" w:sz="0" w:space="0" w:color="auto"/>
                <w:bottom w:val="none" w:sz="0" w:space="0" w:color="auto"/>
                <w:right w:val="none" w:sz="0" w:space="0" w:color="auto"/>
              </w:divBdr>
              <w:divsChild>
                <w:div w:id="8781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09075">
      <w:bodyDiv w:val="1"/>
      <w:marLeft w:val="0"/>
      <w:marRight w:val="0"/>
      <w:marTop w:val="0"/>
      <w:marBottom w:val="0"/>
      <w:divBdr>
        <w:top w:val="none" w:sz="0" w:space="0" w:color="auto"/>
        <w:left w:val="none" w:sz="0" w:space="0" w:color="auto"/>
        <w:bottom w:val="none" w:sz="0" w:space="0" w:color="auto"/>
        <w:right w:val="none" w:sz="0" w:space="0" w:color="auto"/>
      </w:divBdr>
      <w:divsChild>
        <w:div w:id="1517961121">
          <w:marLeft w:val="0"/>
          <w:marRight w:val="0"/>
          <w:marTop w:val="0"/>
          <w:marBottom w:val="0"/>
          <w:divBdr>
            <w:top w:val="none" w:sz="0" w:space="0" w:color="auto"/>
            <w:left w:val="none" w:sz="0" w:space="0" w:color="auto"/>
            <w:bottom w:val="none" w:sz="0" w:space="0" w:color="auto"/>
            <w:right w:val="none" w:sz="0" w:space="0" w:color="auto"/>
          </w:divBdr>
          <w:divsChild>
            <w:div w:id="1259484997">
              <w:marLeft w:val="0"/>
              <w:marRight w:val="0"/>
              <w:marTop w:val="0"/>
              <w:marBottom w:val="0"/>
              <w:divBdr>
                <w:top w:val="none" w:sz="0" w:space="0" w:color="auto"/>
                <w:left w:val="none" w:sz="0" w:space="0" w:color="auto"/>
                <w:bottom w:val="none" w:sz="0" w:space="0" w:color="auto"/>
                <w:right w:val="none" w:sz="0" w:space="0" w:color="auto"/>
              </w:divBdr>
              <w:divsChild>
                <w:div w:id="20290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4618">
      <w:bodyDiv w:val="1"/>
      <w:marLeft w:val="0"/>
      <w:marRight w:val="0"/>
      <w:marTop w:val="0"/>
      <w:marBottom w:val="0"/>
      <w:divBdr>
        <w:top w:val="none" w:sz="0" w:space="0" w:color="auto"/>
        <w:left w:val="none" w:sz="0" w:space="0" w:color="auto"/>
        <w:bottom w:val="none" w:sz="0" w:space="0" w:color="auto"/>
        <w:right w:val="none" w:sz="0" w:space="0" w:color="auto"/>
      </w:divBdr>
      <w:divsChild>
        <w:div w:id="325284446">
          <w:marLeft w:val="0"/>
          <w:marRight w:val="0"/>
          <w:marTop w:val="0"/>
          <w:marBottom w:val="0"/>
          <w:divBdr>
            <w:top w:val="none" w:sz="0" w:space="0" w:color="auto"/>
            <w:left w:val="none" w:sz="0" w:space="0" w:color="auto"/>
            <w:bottom w:val="none" w:sz="0" w:space="0" w:color="auto"/>
            <w:right w:val="none" w:sz="0" w:space="0" w:color="auto"/>
          </w:divBdr>
          <w:divsChild>
            <w:div w:id="798692591">
              <w:marLeft w:val="0"/>
              <w:marRight w:val="0"/>
              <w:marTop w:val="0"/>
              <w:marBottom w:val="0"/>
              <w:divBdr>
                <w:top w:val="none" w:sz="0" w:space="0" w:color="auto"/>
                <w:left w:val="none" w:sz="0" w:space="0" w:color="auto"/>
                <w:bottom w:val="none" w:sz="0" w:space="0" w:color="auto"/>
                <w:right w:val="none" w:sz="0" w:space="0" w:color="auto"/>
              </w:divBdr>
              <w:divsChild>
                <w:div w:id="2233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2425">
      <w:bodyDiv w:val="1"/>
      <w:marLeft w:val="0"/>
      <w:marRight w:val="0"/>
      <w:marTop w:val="0"/>
      <w:marBottom w:val="0"/>
      <w:divBdr>
        <w:top w:val="none" w:sz="0" w:space="0" w:color="auto"/>
        <w:left w:val="none" w:sz="0" w:space="0" w:color="auto"/>
        <w:bottom w:val="none" w:sz="0" w:space="0" w:color="auto"/>
        <w:right w:val="none" w:sz="0" w:space="0" w:color="auto"/>
      </w:divBdr>
    </w:div>
    <w:div w:id="735933699">
      <w:bodyDiv w:val="1"/>
      <w:marLeft w:val="0"/>
      <w:marRight w:val="0"/>
      <w:marTop w:val="0"/>
      <w:marBottom w:val="0"/>
      <w:divBdr>
        <w:top w:val="none" w:sz="0" w:space="0" w:color="auto"/>
        <w:left w:val="none" w:sz="0" w:space="0" w:color="auto"/>
        <w:bottom w:val="none" w:sz="0" w:space="0" w:color="auto"/>
        <w:right w:val="none" w:sz="0" w:space="0" w:color="auto"/>
      </w:divBdr>
      <w:divsChild>
        <w:div w:id="415171205">
          <w:marLeft w:val="0"/>
          <w:marRight w:val="0"/>
          <w:marTop w:val="0"/>
          <w:marBottom w:val="0"/>
          <w:divBdr>
            <w:top w:val="none" w:sz="0" w:space="0" w:color="auto"/>
            <w:left w:val="none" w:sz="0" w:space="0" w:color="auto"/>
            <w:bottom w:val="none" w:sz="0" w:space="0" w:color="auto"/>
            <w:right w:val="none" w:sz="0" w:space="0" w:color="auto"/>
          </w:divBdr>
          <w:divsChild>
            <w:div w:id="1684430288">
              <w:marLeft w:val="0"/>
              <w:marRight w:val="0"/>
              <w:marTop w:val="0"/>
              <w:marBottom w:val="0"/>
              <w:divBdr>
                <w:top w:val="none" w:sz="0" w:space="0" w:color="auto"/>
                <w:left w:val="none" w:sz="0" w:space="0" w:color="auto"/>
                <w:bottom w:val="none" w:sz="0" w:space="0" w:color="auto"/>
                <w:right w:val="none" w:sz="0" w:space="0" w:color="auto"/>
              </w:divBdr>
              <w:divsChild>
                <w:div w:id="16453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01614">
      <w:bodyDiv w:val="1"/>
      <w:marLeft w:val="0"/>
      <w:marRight w:val="0"/>
      <w:marTop w:val="0"/>
      <w:marBottom w:val="0"/>
      <w:divBdr>
        <w:top w:val="none" w:sz="0" w:space="0" w:color="auto"/>
        <w:left w:val="none" w:sz="0" w:space="0" w:color="auto"/>
        <w:bottom w:val="none" w:sz="0" w:space="0" w:color="auto"/>
        <w:right w:val="none" w:sz="0" w:space="0" w:color="auto"/>
      </w:divBdr>
      <w:divsChild>
        <w:div w:id="66540211">
          <w:marLeft w:val="0"/>
          <w:marRight w:val="0"/>
          <w:marTop w:val="0"/>
          <w:marBottom w:val="0"/>
          <w:divBdr>
            <w:top w:val="none" w:sz="0" w:space="0" w:color="auto"/>
            <w:left w:val="none" w:sz="0" w:space="0" w:color="auto"/>
            <w:bottom w:val="none" w:sz="0" w:space="0" w:color="auto"/>
            <w:right w:val="none" w:sz="0" w:space="0" w:color="auto"/>
          </w:divBdr>
          <w:divsChild>
            <w:div w:id="351105979">
              <w:marLeft w:val="0"/>
              <w:marRight w:val="0"/>
              <w:marTop w:val="0"/>
              <w:marBottom w:val="0"/>
              <w:divBdr>
                <w:top w:val="none" w:sz="0" w:space="0" w:color="auto"/>
                <w:left w:val="none" w:sz="0" w:space="0" w:color="auto"/>
                <w:bottom w:val="none" w:sz="0" w:space="0" w:color="auto"/>
                <w:right w:val="none" w:sz="0" w:space="0" w:color="auto"/>
              </w:divBdr>
              <w:divsChild>
                <w:div w:id="10488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506">
      <w:bodyDiv w:val="1"/>
      <w:marLeft w:val="0"/>
      <w:marRight w:val="0"/>
      <w:marTop w:val="0"/>
      <w:marBottom w:val="0"/>
      <w:divBdr>
        <w:top w:val="none" w:sz="0" w:space="0" w:color="auto"/>
        <w:left w:val="none" w:sz="0" w:space="0" w:color="auto"/>
        <w:bottom w:val="none" w:sz="0" w:space="0" w:color="auto"/>
        <w:right w:val="none" w:sz="0" w:space="0" w:color="auto"/>
      </w:divBdr>
    </w:div>
    <w:div w:id="1142237599">
      <w:bodyDiv w:val="1"/>
      <w:marLeft w:val="0"/>
      <w:marRight w:val="0"/>
      <w:marTop w:val="0"/>
      <w:marBottom w:val="0"/>
      <w:divBdr>
        <w:top w:val="none" w:sz="0" w:space="0" w:color="auto"/>
        <w:left w:val="none" w:sz="0" w:space="0" w:color="auto"/>
        <w:bottom w:val="none" w:sz="0" w:space="0" w:color="auto"/>
        <w:right w:val="none" w:sz="0" w:space="0" w:color="auto"/>
      </w:divBdr>
    </w:div>
    <w:div w:id="1143354610">
      <w:bodyDiv w:val="1"/>
      <w:marLeft w:val="0"/>
      <w:marRight w:val="0"/>
      <w:marTop w:val="0"/>
      <w:marBottom w:val="0"/>
      <w:divBdr>
        <w:top w:val="none" w:sz="0" w:space="0" w:color="auto"/>
        <w:left w:val="none" w:sz="0" w:space="0" w:color="auto"/>
        <w:bottom w:val="none" w:sz="0" w:space="0" w:color="auto"/>
        <w:right w:val="none" w:sz="0" w:space="0" w:color="auto"/>
      </w:divBdr>
      <w:divsChild>
        <w:div w:id="1885754976">
          <w:marLeft w:val="0"/>
          <w:marRight w:val="0"/>
          <w:marTop w:val="0"/>
          <w:marBottom w:val="0"/>
          <w:divBdr>
            <w:top w:val="none" w:sz="0" w:space="0" w:color="auto"/>
            <w:left w:val="none" w:sz="0" w:space="0" w:color="auto"/>
            <w:bottom w:val="none" w:sz="0" w:space="0" w:color="auto"/>
            <w:right w:val="none" w:sz="0" w:space="0" w:color="auto"/>
          </w:divBdr>
          <w:divsChild>
            <w:div w:id="565843559">
              <w:marLeft w:val="0"/>
              <w:marRight w:val="0"/>
              <w:marTop w:val="0"/>
              <w:marBottom w:val="0"/>
              <w:divBdr>
                <w:top w:val="none" w:sz="0" w:space="0" w:color="auto"/>
                <w:left w:val="none" w:sz="0" w:space="0" w:color="auto"/>
                <w:bottom w:val="none" w:sz="0" w:space="0" w:color="auto"/>
                <w:right w:val="none" w:sz="0" w:space="0" w:color="auto"/>
              </w:divBdr>
              <w:divsChild>
                <w:div w:id="10296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28234">
      <w:bodyDiv w:val="1"/>
      <w:marLeft w:val="0"/>
      <w:marRight w:val="0"/>
      <w:marTop w:val="0"/>
      <w:marBottom w:val="0"/>
      <w:divBdr>
        <w:top w:val="none" w:sz="0" w:space="0" w:color="auto"/>
        <w:left w:val="none" w:sz="0" w:space="0" w:color="auto"/>
        <w:bottom w:val="none" w:sz="0" w:space="0" w:color="auto"/>
        <w:right w:val="none" w:sz="0" w:space="0" w:color="auto"/>
      </w:divBdr>
      <w:divsChild>
        <w:div w:id="847597906">
          <w:marLeft w:val="0"/>
          <w:marRight w:val="0"/>
          <w:marTop w:val="0"/>
          <w:marBottom w:val="0"/>
          <w:divBdr>
            <w:top w:val="none" w:sz="0" w:space="0" w:color="auto"/>
            <w:left w:val="none" w:sz="0" w:space="0" w:color="auto"/>
            <w:bottom w:val="none" w:sz="0" w:space="0" w:color="auto"/>
            <w:right w:val="none" w:sz="0" w:space="0" w:color="auto"/>
          </w:divBdr>
          <w:divsChild>
            <w:div w:id="706370411">
              <w:marLeft w:val="0"/>
              <w:marRight w:val="0"/>
              <w:marTop w:val="0"/>
              <w:marBottom w:val="0"/>
              <w:divBdr>
                <w:top w:val="none" w:sz="0" w:space="0" w:color="auto"/>
                <w:left w:val="none" w:sz="0" w:space="0" w:color="auto"/>
                <w:bottom w:val="none" w:sz="0" w:space="0" w:color="auto"/>
                <w:right w:val="none" w:sz="0" w:space="0" w:color="auto"/>
              </w:divBdr>
              <w:divsChild>
                <w:div w:id="16127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6264">
      <w:bodyDiv w:val="1"/>
      <w:marLeft w:val="0"/>
      <w:marRight w:val="0"/>
      <w:marTop w:val="0"/>
      <w:marBottom w:val="0"/>
      <w:divBdr>
        <w:top w:val="none" w:sz="0" w:space="0" w:color="auto"/>
        <w:left w:val="none" w:sz="0" w:space="0" w:color="auto"/>
        <w:bottom w:val="none" w:sz="0" w:space="0" w:color="auto"/>
        <w:right w:val="none" w:sz="0" w:space="0" w:color="auto"/>
      </w:divBdr>
      <w:divsChild>
        <w:div w:id="600576527">
          <w:marLeft w:val="0"/>
          <w:marRight w:val="0"/>
          <w:marTop w:val="0"/>
          <w:marBottom w:val="0"/>
          <w:divBdr>
            <w:top w:val="none" w:sz="0" w:space="0" w:color="auto"/>
            <w:left w:val="none" w:sz="0" w:space="0" w:color="auto"/>
            <w:bottom w:val="none" w:sz="0" w:space="0" w:color="auto"/>
            <w:right w:val="none" w:sz="0" w:space="0" w:color="auto"/>
          </w:divBdr>
          <w:divsChild>
            <w:div w:id="1422870958">
              <w:marLeft w:val="0"/>
              <w:marRight w:val="0"/>
              <w:marTop w:val="0"/>
              <w:marBottom w:val="0"/>
              <w:divBdr>
                <w:top w:val="none" w:sz="0" w:space="0" w:color="auto"/>
                <w:left w:val="none" w:sz="0" w:space="0" w:color="auto"/>
                <w:bottom w:val="none" w:sz="0" w:space="0" w:color="auto"/>
                <w:right w:val="none" w:sz="0" w:space="0" w:color="auto"/>
              </w:divBdr>
              <w:divsChild>
                <w:div w:id="17213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5629">
      <w:bodyDiv w:val="1"/>
      <w:marLeft w:val="0"/>
      <w:marRight w:val="0"/>
      <w:marTop w:val="0"/>
      <w:marBottom w:val="0"/>
      <w:divBdr>
        <w:top w:val="none" w:sz="0" w:space="0" w:color="auto"/>
        <w:left w:val="none" w:sz="0" w:space="0" w:color="auto"/>
        <w:bottom w:val="none" w:sz="0" w:space="0" w:color="auto"/>
        <w:right w:val="none" w:sz="0" w:space="0" w:color="auto"/>
      </w:divBdr>
      <w:divsChild>
        <w:div w:id="939720779">
          <w:marLeft w:val="0"/>
          <w:marRight w:val="0"/>
          <w:marTop w:val="0"/>
          <w:marBottom w:val="0"/>
          <w:divBdr>
            <w:top w:val="none" w:sz="0" w:space="0" w:color="auto"/>
            <w:left w:val="none" w:sz="0" w:space="0" w:color="auto"/>
            <w:bottom w:val="none" w:sz="0" w:space="0" w:color="auto"/>
            <w:right w:val="none" w:sz="0" w:space="0" w:color="auto"/>
          </w:divBdr>
          <w:divsChild>
            <w:div w:id="926575315">
              <w:marLeft w:val="0"/>
              <w:marRight w:val="0"/>
              <w:marTop w:val="0"/>
              <w:marBottom w:val="0"/>
              <w:divBdr>
                <w:top w:val="none" w:sz="0" w:space="0" w:color="auto"/>
                <w:left w:val="none" w:sz="0" w:space="0" w:color="auto"/>
                <w:bottom w:val="none" w:sz="0" w:space="0" w:color="auto"/>
                <w:right w:val="none" w:sz="0" w:space="0" w:color="auto"/>
              </w:divBdr>
              <w:divsChild>
                <w:div w:id="3479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6454">
      <w:bodyDiv w:val="1"/>
      <w:marLeft w:val="0"/>
      <w:marRight w:val="0"/>
      <w:marTop w:val="0"/>
      <w:marBottom w:val="0"/>
      <w:divBdr>
        <w:top w:val="none" w:sz="0" w:space="0" w:color="auto"/>
        <w:left w:val="none" w:sz="0" w:space="0" w:color="auto"/>
        <w:bottom w:val="none" w:sz="0" w:space="0" w:color="auto"/>
        <w:right w:val="none" w:sz="0" w:space="0" w:color="auto"/>
      </w:divBdr>
      <w:divsChild>
        <w:div w:id="1150828547">
          <w:marLeft w:val="0"/>
          <w:marRight w:val="0"/>
          <w:marTop w:val="0"/>
          <w:marBottom w:val="0"/>
          <w:divBdr>
            <w:top w:val="none" w:sz="0" w:space="0" w:color="auto"/>
            <w:left w:val="none" w:sz="0" w:space="0" w:color="auto"/>
            <w:bottom w:val="none" w:sz="0" w:space="0" w:color="auto"/>
            <w:right w:val="none" w:sz="0" w:space="0" w:color="auto"/>
          </w:divBdr>
          <w:divsChild>
            <w:div w:id="673537039">
              <w:marLeft w:val="0"/>
              <w:marRight w:val="0"/>
              <w:marTop w:val="0"/>
              <w:marBottom w:val="0"/>
              <w:divBdr>
                <w:top w:val="none" w:sz="0" w:space="0" w:color="auto"/>
                <w:left w:val="none" w:sz="0" w:space="0" w:color="auto"/>
                <w:bottom w:val="none" w:sz="0" w:space="0" w:color="auto"/>
                <w:right w:val="none" w:sz="0" w:space="0" w:color="auto"/>
              </w:divBdr>
              <w:divsChild>
                <w:div w:id="14986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5090">
      <w:bodyDiv w:val="1"/>
      <w:marLeft w:val="0"/>
      <w:marRight w:val="0"/>
      <w:marTop w:val="0"/>
      <w:marBottom w:val="0"/>
      <w:divBdr>
        <w:top w:val="none" w:sz="0" w:space="0" w:color="auto"/>
        <w:left w:val="none" w:sz="0" w:space="0" w:color="auto"/>
        <w:bottom w:val="none" w:sz="0" w:space="0" w:color="auto"/>
        <w:right w:val="none" w:sz="0" w:space="0" w:color="auto"/>
      </w:divBdr>
      <w:divsChild>
        <w:div w:id="747116755">
          <w:marLeft w:val="0"/>
          <w:marRight w:val="0"/>
          <w:marTop w:val="0"/>
          <w:marBottom w:val="0"/>
          <w:divBdr>
            <w:top w:val="none" w:sz="0" w:space="0" w:color="auto"/>
            <w:left w:val="none" w:sz="0" w:space="0" w:color="auto"/>
            <w:bottom w:val="none" w:sz="0" w:space="0" w:color="auto"/>
            <w:right w:val="none" w:sz="0" w:space="0" w:color="auto"/>
          </w:divBdr>
          <w:divsChild>
            <w:div w:id="1445265796">
              <w:marLeft w:val="0"/>
              <w:marRight w:val="0"/>
              <w:marTop w:val="0"/>
              <w:marBottom w:val="0"/>
              <w:divBdr>
                <w:top w:val="none" w:sz="0" w:space="0" w:color="auto"/>
                <w:left w:val="none" w:sz="0" w:space="0" w:color="auto"/>
                <w:bottom w:val="none" w:sz="0" w:space="0" w:color="auto"/>
                <w:right w:val="none" w:sz="0" w:space="0" w:color="auto"/>
              </w:divBdr>
              <w:divsChild>
                <w:div w:id="133938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48815">
      <w:bodyDiv w:val="1"/>
      <w:marLeft w:val="0"/>
      <w:marRight w:val="0"/>
      <w:marTop w:val="0"/>
      <w:marBottom w:val="0"/>
      <w:divBdr>
        <w:top w:val="none" w:sz="0" w:space="0" w:color="auto"/>
        <w:left w:val="none" w:sz="0" w:space="0" w:color="auto"/>
        <w:bottom w:val="none" w:sz="0" w:space="0" w:color="auto"/>
        <w:right w:val="none" w:sz="0" w:space="0" w:color="auto"/>
      </w:divBdr>
      <w:divsChild>
        <w:div w:id="884173520">
          <w:marLeft w:val="0"/>
          <w:marRight w:val="0"/>
          <w:marTop w:val="0"/>
          <w:marBottom w:val="0"/>
          <w:divBdr>
            <w:top w:val="none" w:sz="0" w:space="0" w:color="auto"/>
            <w:left w:val="none" w:sz="0" w:space="0" w:color="auto"/>
            <w:bottom w:val="none" w:sz="0" w:space="0" w:color="auto"/>
            <w:right w:val="none" w:sz="0" w:space="0" w:color="auto"/>
          </w:divBdr>
          <w:divsChild>
            <w:div w:id="1602882792">
              <w:marLeft w:val="0"/>
              <w:marRight w:val="0"/>
              <w:marTop w:val="0"/>
              <w:marBottom w:val="0"/>
              <w:divBdr>
                <w:top w:val="none" w:sz="0" w:space="0" w:color="auto"/>
                <w:left w:val="none" w:sz="0" w:space="0" w:color="auto"/>
                <w:bottom w:val="none" w:sz="0" w:space="0" w:color="auto"/>
                <w:right w:val="none" w:sz="0" w:space="0" w:color="auto"/>
              </w:divBdr>
              <w:divsChild>
                <w:div w:id="11139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70201">
      <w:bodyDiv w:val="1"/>
      <w:marLeft w:val="0"/>
      <w:marRight w:val="0"/>
      <w:marTop w:val="0"/>
      <w:marBottom w:val="0"/>
      <w:divBdr>
        <w:top w:val="none" w:sz="0" w:space="0" w:color="auto"/>
        <w:left w:val="none" w:sz="0" w:space="0" w:color="auto"/>
        <w:bottom w:val="none" w:sz="0" w:space="0" w:color="auto"/>
        <w:right w:val="none" w:sz="0" w:space="0" w:color="auto"/>
      </w:divBdr>
      <w:divsChild>
        <w:div w:id="1585382356">
          <w:marLeft w:val="0"/>
          <w:marRight w:val="0"/>
          <w:marTop w:val="0"/>
          <w:marBottom w:val="0"/>
          <w:divBdr>
            <w:top w:val="none" w:sz="0" w:space="0" w:color="auto"/>
            <w:left w:val="none" w:sz="0" w:space="0" w:color="auto"/>
            <w:bottom w:val="none" w:sz="0" w:space="0" w:color="auto"/>
            <w:right w:val="none" w:sz="0" w:space="0" w:color="auto"/>
          </w:divBdr>
          <w:divsChild>
            <w:div w:id="2016879537">
              <w:marLeft w:val="0"/>
              <w:marRight w:val="0"/>
              <w:marTop w:val="0"/>
              <w:marBottom w:val="0"/>
              <w:divBdr>
                <w:top w:val="none" w:sz="0" w:space="0" w:color="auto"/>
                <w:left w:val="none" w:sz="0" w:space="0" w:color="auto"/>
                <w:bottom w:val="none" w:sz="0" w:space="0" w:color="auto"/>
                <w:right w:val="none" w:sz="0" w:space="0" w:color="auto"/>
              </w:divBdr>
              <w:divsChild>
                <w:div w:id="20585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1855">
      <w:bodyDiv w:val="1"/>
      <w:marLeft w:val="0"/>
      <w:marRight w:val="0"/>
      <w:marTop w:val="0"/>
      <w:marBottom w:val="0"/>
      <w:divBdr>
        <w:top w:val="none" w:sz="0" w:space="0" w:color="auto"/>
        <w:left w:val="none" w:sz="0" w:space="0" w:color="auto"/>
        <w:bottom w:val="none" w:sz="0" w:space="0" w:color="auto"/>
        <w:right w:val="none" w:sz="0" w:space="0" w:color="auto"/>
      </w:divBdr>
      <w:divsChild>
        <w:div w:id="559095779">
          <w:marLeft w:val="0"/>
          <w:marRight w:val="0"/>
          <w:marTop w:val="0"/>
          <w:marBottom w:val="0"/>
          <w:divBdr>
            <w:top w:val="none" w:sz="0" w:space="0" w:color="auto"/>
            <w:left w:val="none" w:sz="0" w:space="0" w:color="auto"/>
            <w:bottom w:val="none" w:sz="0" w:space="0" w:color="auto"/>
            <w:right w:val="none" w:sz="0" w:space="0" w:color="auto"/>
          </w:divBdr>
          <w:divsChild>
            <w:div w:id="1194271744">
              <w:marLeft w:val="0"/>
              <w:marRight w:val="0"/>
              <w:marTop w:val="0"/>
              <w:marBottom w:val="0"/>
              <w:divBdr>
                <w:top w:val="none" w:sz="0" w:space="0" w:color="auto"/>
                <w:left w:val="none" w:sz="0" w:space="0" w:color="auto"/>
                <w:bottom w:val="none" w:sz="0" w:space="0" w:color="auto"/>
                <w:right w:val="none" w:sz="0" w:space="0" w:color="auto"/>
              </w:divBdr>
              <w:divsChild>
                <w:div w:id="15943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3778">
      <w:bodyDiv w:val="1"/>
      <w:marLeft w:val="0"/>
      <w:marRight w:val="0"/>
      <w:marTop w:val="0"/>
      <w:marBottom w:val="0"/>
      <w:divBdr>
        <w:top w:val="none" w:sz="0" w:space="0" w:color="auto"/>
        <w:left w:val="none" w:sz="0" w:space="0" w:color="auto"/>
        <w:bottom w:val="none" w:sz="0" w:space="0" w:color="auto"/>
        <w:right w:val="none" w:sz="0" w:space="0" w:color="auto"/>
      </w:divBdr>
      <w:divsChild>
        <w:div w:id="1907490889">
          <w:marLeft w:val="0"/>
          <w:marRight w:val="0"/>
          <w:marTop w:val="0"/>
          <w:marBottom w:val="0"/>
          <w:divBdr>
            <w:top w:val="none" w:sz="0" w:space="0" w:color="auto"/>
            <w:left w:val="none" w:sz="0" w:space="0" w:color="auto"/>
            <w:bottom w:val="none" w:sz="0" w:space="0" w:color="auto"/>
            <w:right w:val="none" w:sz="0" w:space="0" w:color="auto"/>
          </w:divBdr>
          <w:divsChild>
            <w:div w:id="2074616837">
              <w:marLeft w:val="0"/>
              <w:marRight w:val="0"/>
              <w:marTop w:val="0"/>
              <w:marBottom w:val="0"/>
              <w:divBdr>
                <w:top w:val="none" w:sz="0" w:space="0" w:color="auto"/>
                <w:left w:val="none" w:sz="0" w:space="0" w:color="auto"/>
                <w:bottom w:val="none" w:sz="0" w:space="0" w:color="auto"/>
                <w:right w:val="none" w:sz="0" w:space="0" w:color="auto"/>
              </w:divBdr>
              <w:divsChild>
                <w:div w:id="15344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22956">
      <w:bodyDiv w:val="1"/>
      <w:marLeft w:val="0"/>
      <w:marRight w:val="0"/>
      <w:marTop w:val="0"/>
      <w:marBottom w:val="0"/>
      <w:divBdr>
        <w:top w:val="none" w:sz="0" w:space="0" w:color="auto"/>
        <w:left w:val="none" w:sz="0" w:space="0" w:color="auto"/>
        <w:bottom w:val="none" w:sz="0" w:space="0" w:color="auto"/>
        <w:right w:val="none" w:sz="0" w:space="0" w:color="auto"/>
      </w:divBdr>
      <w:divsChild>
        <w:div w:id="1847016535">
          <w:marLeft w:val="0"/>
          <w:marRight w:val="0"/>
          <w:marTop w:val="0"/>
          <w:marBottom w:val="0"/>
          <w:divBdr>
            <w:top w:val="none" w:sz="0" w:space="0" w:color="auto"/>
            <w:left w:val="none" w:sz="0" w:space="0" w:color="auto"/>
            <w:bottom w:val="none" w:sz="0" w:space="0" w:color="auto"/>
            <w:right w:val="none" w:sz="0" w:space="0" w:color="auto"/>
          </w:divBdr>
          <w:divsChild>
            <w:div w:id="550306906">
              <w:marLeft w:val="0"/>
              <w:marRight w:val="0"/>
              <w:marTop w:val="0"/>
              <w:marBottom w:val="0"/>
              <w:divBdr>
                <w:top w:val="none" w:sz="0" w:space="0" w:color="auto"/>
                <w:left w:val="none" w:sz="0" w:space="0" w:color="auto"/>
                <w:bottom w:val="none" w:sz="0" w:space="0" w:color="auto"/>
                <w:right w:val="none" w:sz="0" w:space="0" w:color="auto"/>
              </w:divBdr>
              <w:divsChild>
                <w:div w:id="938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8107">
      <w:bodyDiv w:val="1"/>
      <w:marLeft w:val="0"/>
      <w:marRight w:val="0"/>
      <w:marTop w:val="0"/>
      <w:marBottom w:val="0"/>
      <w:divBdr>
        <w:top w:val="none" w:sz="0" w:space="0" w:color="auto"/>
        <w:left w:val="none" w:sz="0" w:space="0" w:color="auto"/>
        <w:bottom w:val="none" w:sz="0" w:space="0" w:color="auto"/>
        <w:right w:val="none" w:sz="0" w:space="0" w:color="auto"/>
      </w:divBdr>
      <w:divsChild>
        <w:div w:id="643661355">
          <w:marLeft w:val="0"/>
          <w:marRight w:val="0"/>
          <w:marTop w:val="0"/>
          <w:marBottom w:val="0"/>
          <w:divBdr>
            <w:top w:val="none" w:sz="0" w:space="0" w:color="auto"/>
            <w:left w:val="none" w:sz="0" w:space="0" w:color="auto"/>
            <w:bottom w:val="none" w:sz="0" w:space="0" w:color="auto"/>
            <w:right w:val="none" w:sz="0" w:space="0" w:color="auto"/>
          </w:divBdr>
          <w:divsChild>
            <w:div w:id="1904943127">
              <w:marLeft w:val="0"/>
              <w:marRight w:val="0"/>
              <w:marTop w:val="0"/>
              <w:marBottom w:val="0"/>
              <w:divBdr>
                <w:top w:val="none" w:sz="0" w:space="0" w:color="auto"/>
                <w:left w:val="none" w:sz="0" w:space="0" w:color="auto"/>
                <w:bottom w:val="none" w:sz="0" w:space="0" w:color="auto"/>
                <w:right w:val="none" w:sz="0" w:space="0" w:color="auto"/>
              </w:divBdr>
              <w:divsChild>
                <w:div w:id="1814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89422">
      <w:bodyDiv w:val="1"/>
      <w:marLeft w:val="0"/>
      <w:marRight w:val="0"/>
      <w:marTop w:val="0"/>
      <w:marBottom w:val="0"/>
      <w:divBdr>
        <w:top w:val="none" w:sz="0" w:space="0" w:color="auto"/>
        <w:left w:val="none" w:sz="0" w:space="0" w:color="auto"/>
        <w:bottom w:val="none" w:sz="0" w:space="0" w:color="auto"/>
        <w:right w:val="none" w:sz="0" w:space="0" w:color="auto"/>
      </w:divBdr>
      <w:divsChild>
        <w:div w:id="765074801">
          <w:marLeft w:val="0"/>
          <w:marRight w:val="0"/>
          <w:marTop w:val="0"/>
          <w:marBottom w:val="0"/>
          <w:divBdr>
            <w:top w:val="none" w:sz="0" w:space="0" w:color="auto"/>
            <w:left w:val="none" w:sz="0" w:space="0" w:color="auto"/>
            <w:bottom w:val="none" w:sz="0" w:space="0" w:color="auto"/>
            <w:right w:val="none" w:sz="0" w:space="0" w:color="auto"/>
          </w:divBdr>
          <w:divsChild>
            <w:div w:id="1754813664">
              <w:marLeft w:val="0"/>
              <w:marRight w:val="0"/>
              <w:marTop w:val="0"/>
              <w:marBottom w:val="0"/>
              <w:divBdr>
                <w:top w:val="none" w:sz="0" w:space="0" w:color="auto"/>
                <w:left w:val="none" w:sz="0" w:space="0" w:color="auto"/>
                <w:bottom w:val="none" w:sz="0" w:space="0" w:color="auto"/>
                <w:right w:val="none" w:sz="0" w:space="0" w:color="auto"/>
              </w:divBdr>
              <w:divsChild>
                <w:div w:id="10674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058">
      <w:bodyDiv w:val="1"/>
      <w:marLeft w:val="0"/>
      <w:marRight w:val="0"/>
      <w:marTop w:val="0"/>
      <w:marBottom w:val="0"/>
      <w:divBdr>
        <w:top w:val="none" w:sz="0" w:space="0" w:color="auto"/>
        <w:left w:val="none" w:sz="0" w:space="0" w:color="auto"/>
        <w:bottom w:val="none" w:sz="0" w:space="0" w:color="auto"/>
        <w:right w:val="none" w:sz="0" w:space="0" w:color="auto"/>
      </w:divBdr>
      <w:divsChild>
        <w:div w:id="546994164">
          <w:marLeft w:val="0"/>
          <w:marRight w:val="0"/>
          <w:marTop w:val="0"/>
          <w:marBottom w:val="0"/>
          <w:divBdr>
            <w:top w:val="none" w:sz="0" w:space="0" w:color="auto"/>
            <w:left w:val="none" w:sz="0" w:space="0" w:color="auto"/>
            <w:bottom w:val="none" w:sz="0" w:space="0" w:color="auto"/>
            <w:right w:val="none" w:sz="0" w:space="0" w:color="auto"/>
          </w:divBdr>
          <w:divsChild>
            <w:div w:id="1243249687">
              <w:marLeft w:val="0"/>
              <w:marRight w:val="0"/>
              <w:marTop w:val="0"/>
              <w:marBottom w:val="0"/>
              <w:divBdr>
                <w:top w:val="none" w:sz="0" w:space="0" w:color="auto"/>
                <w:left w:val="none" w:sz="0" w:space="0" w:color="auto"/>
                <w:bottom w:val="none" w:sz="0" w:space="0" w:color="auto"/>
                <w:right w:val="none" w:sz="0" w:space="0" w:color="auto"/>
              </w:divBdr>
              <w:divsChild>
                <w:div w:id="98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2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cnj.jus.br/improbidade_adm/consultar_requerido.php"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8" Type="http://schemas.openxmlformats.org/officeDocument/2006/relationships/hyperlink" Target="mailto:adm@crp16.org.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CAF6-D22E-47A4-A7ED-1FC8F789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13219</Words>
  <Characters>71386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Cliente</dc:creator>
  <cp:lastModifiedBy>Tatiani Manzoli</cp:lastModifiedBy>
  <cp:revision>2</cp:revision>
  <cp:lastPrinted>2023-07-19T19:47:00Z</cp:lastPrinted>
  <dcterms:created xsi:type="dcterms:W3CDTF">2023-07-19T20:38:00Z</dcterms:created>
  <dcterms:modified xsi:type="dcterms:W3CDTF">2023-07-19T20:38:00Z</dcterms:modified>
</cp:coreProperties>
</file>